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附件  </w:t>
      </w:r>
    </w:p>
    <w:p>
      <w:pPr>
        <w:ind w:firstLine="160" w:firstLineChars="50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北京市出版物印刷企业绿色化发展奖励项目入围企业名单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.北京利丰雅高长城印刷有限公司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.北京盛通印刷股份有限公司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.北京联兴盛业印刷股份有限公司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.北京科信印刷有限公司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.北京雅昌艺术印刷有限公司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.中煤（北京）印务有限公司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.北京新华印刷有限公司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.北京顶佳世纪印刷有限公司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.北京印刷集团有限责任公司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10.北京华联印刷有限公司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11.北京地大彩印有限公司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12.北京尚唐印刷包装有限公司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13.鸿博昊天科技有限公司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14.北京博海升彩色印刷有限公司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15.北京通州皇家印刷厂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16.北京汇林印务有限公司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17.北京中科印刷有限公司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18.中国电影出版社印刷厂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19.北京市艺辉印刷有限公司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20.中农印务有限公司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21.北京昌联印刷有限公司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22.北京华创印务有限公司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23.北京捷迅佳彩印刷有限公司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24.北京隆昌伟业印刷有限公司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25.北京市科星印刷有限责任公司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26.北京中石油彩色印刷有限公司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27.人卫印务（北京）有限公司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28.北京宝隆世纪印刷有限公司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29.北京富博印刷有限公司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30.北京工商事务印刷有限公司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31.北京建宏印刷有限公司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32.北京铭成印刷有限公司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33.北京奇良海德印刷股份有限公司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34.北京启航东方印刷有限公司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35.北京瑞禾彩色印刷有限公司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36.北京天宇星印刷厂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37.北京文昌阁彩色印刷有限责任公司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38.北京鑫海金澳胶印有限公司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39.北京中献拓方科技发展有限公司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1D3A72"/>
    <w:rsid w:val="000A6099"/>
    <w:rsid w:val="000D03CE"/>
    <w:rsid w:val="0018637F"/>
    <w:rsid w:val="001D3A72"/>
    <w:rsid w:val="004F3E9F"/>
    <w:rsid w:val="007218D4"/>
    <w:rsid w:val="00752ADE"/>
    <w:rsid w:val="00826BD0"/>
    <w:rsid w:val="00B330D9"/>
    <w:rsid w:val="00BF3930"/>
    <w:rsid w:val="00C258F6"/>
    <w:rsid w:val="00D23A2E"/>
    <w:rsid w:val="00FE2152"/>
    <w:rsid w:val="07C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883</Characters>
  <Lines>7</Lines>
  <Paragraphs>2</Paragraphs>
  <TotalTime>0</TotalTime>
  <ScaleCrop>false</ScaleCrop>
  <LinksUpToDate>false</LinksUpToDate>
  <CharactersWithSpaces>958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2022-09-13T07:04:00Z</dcterms:created>
  <dc:creator>张书利</dc:creator>
  <cp:lastModifiedBy>救命草</cp:lastModifiedBy>
  <cp:lastPrinted>2022-09-06T07:53:00Z</cp:lastPrinted>
  <dcterms:modified xsi:type="dcterms:W3CDTF">2022-09-13T10:16:41Z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F1C0C9BA2EAD48D194EE3B9A27512B74</vt:lpwstr>
  </property>
</Properties>
</file>