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28"/>
          <w:szCs w:val="28"/>
          <w:lang w:eastAsia="zh-CN"/>
        </w:rPr>
      </w:pPr>
      <w:bookmarkStart w:id="0" w:name="_GoBack"/>
      <w:r>
        <w:rPr>
          <w:rFonts w:hint="eastAsia" w:ascii="宋体" w:hAnsi="宋体"/>
          <w:b/>
          <w:bCs/>
          <w:color w:val="000000"/>
          <w:sz w:val="28"/>
          <w:szCs w:val="28"/>
          <w:lang w:eastAsia="zh-CN"/>
        </w:rPr>
        <w:t>北京典籍与经典老唱片数字化出版项目评审组织服务比选公告</w:t>
      </w:r>
    </w:p>
    <w:bookmarkEnd w:id="0"/>
    <w:p/>
    <w:p>
      <w:pPr>
        <w:spacing w:line="360" w:lineRule="auto"/>
        <w:rPr>
          <w:rFonts w:ascii="宋体" w:hAnsi="宋体"/>
          <w:b/>
          <w:color w:val="000000"/>
          <w:sz w:val="24"/>
          <w:szCs w:val="24"/>
        </w:rPr>
      </w:pPr>
      <w:r>
        <w:rPr>
          <w:rFonts w:hint="eastAsia" w:ascii="宋体" w:hAnsi="宋体"/>
          <w:b/>
          <w:color w:val="000000"/>
          <w:sz w:val="24"/>
          <w:szCs w:val="24"/>
        </w:rPr>
        <w:t>项目概况</w:t>
      </w:r>
    </w:p>
    <w:p>
      <w:pPr>
        <w:widowControl/>
        <w:shd w:val="clear" w:color="auto" w:fill="FFFFFF"/>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购买北京典籍与经典老唱片数字化出版项目评审组织服务的潜在供应商应在线上</w:t>
      </w:r>
      <w:r>
        <w:rPr>
          <w:rFonts w:hint="eastAsia" w:ascii="宋体" w:hAnsi="宋体"/>
          <w:sz w:val="24"/>
          <w:szCs w:val="24"/>
        </w:rPr>
        <w:t>获取比选文件，</w:t>
      </w:r>
      <w:r>
        <w:rPr>
          <w:rFonts w:hint="eastAsia" w:ascii="宋体" w:hAnsi="宋体"/>
          <w:color w:val="000000"/>
          <w:sz w:val="24"/>
          <w:szCs w:val="24"/>
        </w:rPr>
        <w:t>并于</w:t>
      </w:r>
      <w:r>
        <w:rPr>
          <w:rFonts w:hint="eastAsia" w:ascii="宋体" w:hAnsi="宋体"/>
          <w:color w:val="FF0000"/>
          <w:sz w:val="24"/>
          <w:szCs w:val="24"/>
        </w:rPr>
        <w:t>202</w:t>
      </w:r>
      <w:r>
        <w:rPr>
          <w:rFonts w:ascii="宋体" w:hAnsi="宋体"/>
          <w:color w:val="FF0000"/>
          <w:sz w:val="24"/>
          <w:szCs w:val="24"/>
        </w:rPr>
        <w:t>2</w:t>
      </w:r>
      <w:r>
        <w:rPr>
          <w:rFonts w:hint="eastAsia" w:ascii="宋体" w:hAnsi="宋体"/>
          <w:color w:val="FF0000"/>
          <w:sz w:val="24"/>
          <w:szCs w:val="24"/>
        </w:rPr>
        <w:t>年</w:t>
      </w:r>
      <w:r>
        <w:rPr>
          <w:rFonts w:ascii="宋体" w:hAnsi="宋体"/>
          <w:color w:val="FF0000"/>
          <w:sz w:val="24"/>
          <w:szCs w:val="24"/>
        </w:rPr>
        <w:t>7</w:t>
      </w:r>
      <w:r>
        <w:rPr>
          <w:rFonts w:hint="eastAsia" w:ascii="宋体" w:hAnsi="宋体"/>
          <w:color w:val="FF0000"/>
          <w:sz w:val="24"/>
          <w:szCs w:val="24"/>
        </w:rPr>
        <w:t>月</w:t>
      </w:r>
      <w:r>
        <w:rPr>
          <w:rFonts w:ascii="宋体" w:hAnsi="宋体"/>
          <w:color w:val="FF0000"/>
          <w:sz w:val="24"/>
          <w:szCs w:val="24"/>
        </w:rPr>
        <w:t>25</w:t>
      </w:r>
      <w:r>
        <w:rPr>
          <w:rFonts w:hint="eastAsia" w:ascii="宋体" w:hAnsi="宋体"/>
          <w:color w:val="FF0000"/>
          <w:sz w:val="24"/>
          <w:szCs w:val="24"/>
        </w:rPr>
        <w:t>日09点30分</w:t>
      </w:r>
      <w:r>
        <w:rPr>
          <w:rFonts w:hint="eastAsia" w:ascii="宋体" w:hAnsi="宋体"/>
          <w:color w:val="000000"/>
          <w:sz w:val="24"/>
          <w:szCs w:val="24"/>
        </w:rPr>
        <w:t>（北京时间）前提交响应文件。</w:t>
      </w:r>
    </w:p>
    <w:p>
      <w:pPr>
        <w:widowControl/>
        <w:shd w:val="clear" w:color="auto" w:fill="FFFFFF"/>
        <w:spacing w:line="360" w:lineRule="auto"/>
        <w:jc w:val="left"/>
        <w:rPr>
          <w:rFonts w:ascii="宋体" w:hAnsi="宋体"/>
          <w:b/>
          <w:sz w:val="24"/>
          <w:szCs w:val="24"/>
        </w:rPr>
      </w:pPr>
      <w:r>
        <w:rPr>
          <w:rFonts w:hint="eastAsia" w:ascii="宋体" w:hAnsi="宋体"/>
          <w:b/>
          <w:sz w:val="24"/>
          <w:szCs w:val="24"/>
        </w:rPr>
        <w:t>一、项目基本情况</w:t>
      </w:r>
    </w:p>
    <w:p>
      <w:pPr>
        <w:widowControl/>
        <w:shd w:val="clear" w:color="auto" w:fill="FFFFFF"/>
        <w:spacing w:line="360" w:lineRule="auto"/>
        <w:jc w:val="left"/>
        <w:rPr>
          <w:rFonts w:ascii="宋体" w:hAnsi="宋体"/>
          <w:color w:val="000000"/>
          <w:sz w:val="24"/>
          <w:szCs w:val="24"/>
        </w:rPr>
      </w:pPr>
      <w:r>
        <w:rPr>
          <w:rFonts w:hint="eastAsia" w:ascii="宋体" w:hAnsi="宋体"/>
          <w:color w:val="000000"/>
          <w:sz w:val="24"/>
          <w:szCs w:val="24"/>
        </w:rPr>
        <w:t>项目编号：</w:t>
      </w:r>
      <w:r>
        <w:rPr>
          <w:rFonts w:ascii="宋体" w:hAnsi="宋体"/>
          <w:color w:val="000000"/>
          <w:sz w:val="24"/>
          <w:szCs w:val="24"/>
          <w:lang w:val="zh-CN"/>
        </w:rPr>
        <w:t>ZYZB-2022-329</w:t>
      </w:r>
    </w:p>
    <w:p>
      <w:pPr>
        <w:widowControl/>
        <w:shd w:val="clear" w:color="auto" w:fill="FFFFFF"/>
        <w:spacing w:line="360" w:lineRule="auto"/>
        <w:jc w:val="left"/>
        <w:rPr>
          <w:rFonts w:ascii="宋体" w:hAnsi="宋体"/>
          <w:sz w:val="24"/>
          <w:szCs w:val="24"/>
        </w:rPr>
      </w:pPr>
      <w:r>
        <w:rPr>
          <w:rFonts w:hint="eastAsia" w:ascii="宋体" w:hAnsi="宋体"/>
          <w:sz w:val="24"/>
          <w:szCs w:val="24"/>
        </w:rPr>
        <w:t>项目名称：北京典籍与经典老唱片数字化出版项目评审组织服务</w:t>
      </w:r>
    </w:p>
    <w:p>
      <w:pPr>
        <w:widowControl/>
        <w:shd w:val="clear" w:color="auto" w:fill="FFFFFF"/>
        <w:spacing w:line="360" w:lineRule="auto"/>
        <w:jc w:val="left"/>
        <w:rPr>
          <w:rFonts w:ascii="宋体" w:hAnsi="宋体"/>
          <w:sz w:val="24"/>
          <w:szCs w:val="24"/>
        </w:rPr>
      </w:pPr>
      <w:r>
        <w:rPr>
          <w:rFonts w:hint="eastAsia" w:ascii="宋体" w:hAnsi="宋体"/>
          <w:sz w:val="24"/>
          <w:szCs w:val="24"/>
        </w:rPr>
        <w:t>采购方式：比选采购</w:t>
      </w:r>
    </w:p>
    <w:p>
      <w:pPr>
        <w:widowControl/>
        <w:shd w:val="clear" w:color="auto" w:fill="FFFFFF"/>
        <w:spacing w:line="360" w:lineRule="auto"/>
        <w:jc w:val="left"/>
        <w:rPr>
          <w:rFonts w:ascii="宋体" w:hAnsi="宋体"/>
          <w:color w:val="000000"/>
          <w:sz w:val="24"/>
          <w:szCs w:val="24"/>
        </w:rPr>
      </w:pPr>
      <w:r>
        <w:rPr>
          <w:rFonts w:hint="eastAsia" w:ascii="宋体" w:hAnsi="宋体"/>
          <w:color w:val="000000"/>
          <w:sz w:val="24"/>
          <w:szCs w:val="24"/>
        </w:rPr>
        <w:t>预算金额：</w:t>
      </w:r>
      <w:r>
        <w:rPr>
          <w:rFonts w:ascii="宋体" w:hAnsi="宋体"/>
          <w:color w:val="000000"/>
          <w:sz w:val="24"/>
          <w:szCs w:val="24"/>
        </w:rPr>
        <w:t>80000.00</w:t>
      </w:r>
      <w:r>
        <w:rPr>
          <w:rFonts w:hint="eastAsia" w:ascii="宋体" w:hAnsi="宋体"/>
          <w:color w:val="000000"/>
          <w:sz w:val="24"/>
          <w:szCs w:val="24"/>
        </w:rPr>
        <w:t>元（人民币）</w:t>
      </w:r>
    </w:p>
    <w:p>
      <w:pPr>
        <w:spacing w:line="360" w:lineRule="auto"/>
        <w:rPr>
          <w:rFonts w:ascii="宋体" w:hAnsi="宋体"/>
          <w:sz w:val="24"/>
          <w:szCs w:val="24"/>
        </w:rPr>
      </w:pPr>
      <w:r>
        <w:rPr>
          <w:rFonts w:hint="eastAsia" w:ascii="宋体" w:hAnsi="宋体"/>
          <w:color w:val="000000"/>
          <w:sz w:val="24"/>
          <w:szCs w:val="24"/>
        </w:rPr>
        <w:t>采购需求：</w:t>
      </w:r>
      <w:r>
        <w:rPr>
          <w:rFonts w:hint="eastAsia" w:ascii="宋体" w:hAnsi="宋体"/>
          <w:sz w:val="24"/>
          <w:szCs w:val="24"/>
        </w:rPr>
        <w:t>配合比选人关于“北京典籍与经典老唱片数字化出版项目”的评审组织服务，包括但不仅限于数字资源整理及H5制作、相关人员配合以及专业摄影摄像设备的使用等（详见本项目采购需求）。</w:t>
      </w:r>
    </w:p>
    <w:p>
      <w:pPr>
        <w:spacing w:line="360" w:lineRule="auto"/>
        <w:rPr>
          <w:rFonts w:ascii="宋体" w:hAnsi="宋体"/>
          <w:color w:val="000000"/>
          <w:sz w:val="24"/>
          <w:szCs w:val="24"/>
        </w:rPr>
      </w:pPr>
      <w:r>
        <w:rPr>
          <w:rFonts w:hint="eastAsia" w:ascii="宋体" w:hAnsi="宋体"/>
          <w:color w:val="000000"/>
          <w:sz w:val="24"/>
          <w:szCs w:val="24"/>
        </w:rPr>
        <w:t>合同履行期限：以合同为准。</w:t>
      </w:r>
    </w:p>
    <w:p>
      <w:pPr>
        <w:widowControl/>
        <w:shd w:val="clear" w:color="auto" w:fill="FFFFFF"/>
        <w:spacing w:line="360" w:lineRule="auto"/>
        <w:jc w:val="left"/>
        <w:rPr>
          <w:rFonts w:ascii="微软雅黑" w:hAnsi="微软雅黑" w:eastAsia="微软雅黑" w:cs="宋体"/>
          <w:color w:val="383838"/>
          <w:kern w:val="0"/>
          <w:sz w:val="24"/>
          <w:szCs w:val="24"/>
        </w:rPr>
      </w:pPr>
      <w:r>
        <w:rPr>
          <w:rFonts w:hint="eastAsia" w:ascii="宋体" w:hAnsi="宋体"/>
          <w:color w:val="000000"/>
          <w:sz w:val="24"/>
          <w:szCs w:val="24"/>
        </w:rPr>
        <w:t>本项目不接受联合体应答，不允许转包、分包</w:t>
      </w:r>
      <w:r>
        <w:rPr>
          <w:rFonts w:hint="eastAsia" w:ascii="微软雅黑" w:hAnsi="微软雅黑" w:eastAsia="微软雅黑" w:cs="宋体"/>
          <w:color w:val="383838"/>
          <w:kern w:val="0"/>
          <w:sz w:val="24"/>
          <w:szCs w:val="24"/>
        </w:rPr>
        <w:t>。</w:t>
      </w:r>
    </w:p>
    <w:p>
      <w:pPr>
        <w:spacing w:line="360" w:lineRule="auto"/>
        <w:rPr>
          <w:rFonts w:ascii="宋体" w:hAnsi="宋体"/>
          <w:b/>
          <w:color w:val="000000"/>
          <w:sz w:val="24"/>
          <w:szCs w:val="24"/>
        </w:rPr>
      </w:pPr>
      <w:r>
        <w:rPr>
          <w:rFonts w:hint="eastAsia" w:ascii="宋体" w:hAnsi="宋体"/>
          <w:b/>
          <w:color w:val="000000"/>
          <w:sz w:val="24"/>
          <w:szCs w:val="24"/>
        </w:rPr>
        <w:t>二、申请人的资格要求：</w:t>
      </w:r>
    </w:p>
    <w:p>
      <w:pPr>
        <w:spacing w:line="360" w:lineRule="auto"/>
        <w:rPr>
          <w:rFonts w:ascii="宋体" w:hAnsi="宋体"/>
          <w:color w:val="000000"/>
          <w:sz w:val="24"/>
          <w:szCs w:val="24"/>
        </w:rPr>
      </w:pPr>
      <w:r>
        <w:rPr>
          <w:rFonts w:hint="eastAsia" w:ascii="宋体" w:hAnsi="宋体"/>
          <w:color w:val="000000"/>
          <w:sz w:val="24"/>
          <w:szCs w:val="24"/>
        </w:rPr>
        <w:t>1.满足《中华人民共和国政府采购法》第二十二条规定：</w:t>
      </w:r>
    </w:p>
    <w:p>
      <w:pPr>
        <w:spacing w:line="360" w:lineRule="auto"/>
        <w:rPr>
          <w:rFonts w:ascii="宋体" w:hAnsi="宋体"/>
          <w:color w:val="000000"/>
          <w:sz w:val="24"/>
        </w:rPr>
      </w:pPr>
      <w:r>
        <w:rPr>
          <w:rFonts w:hint="eastAsia" w:ascii="宋体" w:hAnsi="宋体"/>
          <w:color w:val="000000"/>
          <w:sz w:val="24"/>
        </w:rPr>
        <w:t>（1）具有独立承担民事责任的能力；</w:t>
      </w:r>
    </w:p>
    <w:p>
      <w:pPr>
        <w:spacing w:line="360" w:lineRule="auto"/>
        <w:rPr>
          <w:rFonts w:ascii="宋体" w:hAnsi="宋体"/>
          <w:color w:val="000000"/>
          <w:sz w:val="24"/>
        </w:rPr>
      </w:pPr>
      <w:r>
        <w:rPr>
          <w:rFonts w:hint="eastAsia" w:ascii="宋体" w:hAnsi="宋体"/>
          <w:color w:val="000000"/>
          <w:sz w:val="24"/>
        </w:rPr>
        <w:t>（2）具有良好的商业信誉和健全的财务会计制度；</w:t>
      </w:r>
    </w:p>
    <w:p>
      <w:pPr>
        <w:spacing w:line="360" w:lineRule="auto"/>
        <w:rPr>
          <w:rFonts w:ascii="宋体" w:hAnsi="宋体"/>
          <w:color w:val="000000"/>
          <w:sz w:val="24"/>
        </w:rPr>
      </w:pPr>
      <w:r>
        <w:rPr>
          <w:rFonts w:hint="eastAsia" w:ascii="宋体" w:hAnsi="宋体"/>
          <w:color w:val="000000"/>
          <w:sz w:val="24"/>
        </w:rPr>
        <w:t>（3）具有履行合同所必需的设备和专业技术能力；</w:t>
      </w:r>
    </w:p>
    <w:p>
      <w:pPr>
        <w:spacing w:line="360" w:lineRule="auto"/>
        <w:rPr>
          <w:rFonts w:ascii="宋体" w:hAnsi="宋体"/>
          <w:color w:val="000000"/>
          <w:sz w:val="24"/>
        </w:rPr>
      </w:pPr>
      <w:r>
        <w:rPr>
          <w:rFonts w:hint="eastAsia" w:ascii="宋体" w:hAnsi="宋体"/>
          <w:color w:val="000000"/>
          <w:sz w:val="24"/>
        </w:rPr>
        <w:t>（4）有依法缴纳税收和社会保障资金的良好记录；</w:t>
      </w:r>
    </w:p>
    <w:p>
      <w:pPr>
        <w:spacing w:line="360" w:lineRule="auto"/>
        <w:rPr>
          <w:rFonts w:ascii="宋体" w:hAnsi="宋体"/>
          <w:color w:val="000000"/>
          <w:sz w:val="24"/>
        </w:rPr>
      </w:pPr>
      <w:r>
        <w:rPr>
          <w:rFonts w:hint="eastAsia" w:ascii="宋体" w:hAnsi="宋体"/>
          <w:color w:val="000000"/>
          <w:sz w:val="24"/>
        </w:rPr>
        <w:t>（</w:t>
      </w:r>
      <w:r>
        <w:rPr>
          <w:rFonts w:hint="eastAsia" w:ascii="宋体" w:hAnsi="宋体"/>
          <w:sz w:val="24"/>
        </w:rPr>
        <w:t>5）</w:t>
      </w:r>
      <w:r>
        <w:rPr>
          <w:rFonts w:hint="eastAsia" w:ascii="宋体" w:hAnsi="宋体"/>
          <w:color w:val="000000"/>
          <w:sz w:val="24"/>
        </w:rPr>
        <w:t>参加政府采购活动前三年内，在经营活动中没有重大违法记录；</w:t>
      </w:r>
    </w:p>
    <w:p>
      <w:pPr>
        <w:spacing w:line="360" w:lineRule="auto"/>
        <w:rPr>
          <w:rFonts w:ascii="宋体" w:hAnsi="宋体"/>
          <w:sz w:val="24"/>
        </w:rPr>
      </w:pPr>
      <w:r>
        <w:rPr>
          <w:rFonts w:hint="eastAsia" w:ascii="宋体" w:hAnsi="宋体"/>
          <w:color w:val="000000"/>
          <w:sz w:val="24"/>
        </w:rPr>
        <w:t>（</w:t>
      </w:r>
      <w:r>
        <w:rPr>
          <w:rFonts w:hint="eastAsia" w:ascii="宋体" w:hAnsi="宋体"/>
          <w:sz w:val="24"/>
        </w:rPr>
        <w:t>6）法律、行政法规规定的其他条件；</w:t>
      </w:r>
    </w:p>
    <w:p>
      <w:pPr>
        <w:pStyle w:val="2"/>
        <w:spacing w:line="360" w:lineRule="auto"/>
        <w:ind w:firstLine="48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落实政府采购政策需满足的资格要求：</w:t>
      </w:r>
    </w:p>
    <w:p>
      <w:pPr>
        <w:pStyle w:val="7"/>
        <w:spacing w:line="360" w:lineRule="auto"/>
        <w:ind w:left="212" w:leftChars="101" w:firstLine="480"/>
        <w:rPr>
          <w:rFonts w:ascii="宋体" w:hAnsi="宋体"/>
          <w:color w:val="000000"/>
        </w:rPr>
      </w:pPr>
      <w:r>
        <w:rPr>
          <w:rFonts w:hint="eastAsia" w:ascii="宋体" w:hAnsi="宋体"/>
          <w:color w:val="000000"/>
        </w:rPr>
        <w:t>(1)</w:t>
      </w:r>
      <w:r>
        <w:rPr>
          <w:rFonts w:ascii="宋体" w:hAnsi="宋体"/>
          <w:color w:val="000000"/>
        </w:rPr>
        <w:t>鼓励节能政策：在技术、服务等指标同等条件下，优先采购属于国家公布的节能清单中产品。 </w:t>
      </w:r>
    </w:p>
    <w:p>
      <w:pPr>
        <w:pStyle w:val="7"/>
        <w:spacing w:line="360" w:lineRule="auto"/>
        <w:ind w:left="212" w:leftChars="101" w:firstLine="480"/>
        <w:rPr>
          <w:rFonts w:ascii="宋体" w:hAnsi="宋体"/>
          <w:color w:val="000000"/>
        </w:rPr>
      </w:pPr>
      <w:r>
        <w:rPr>
          <w:rFonts w:hint="eastAsia" w:ascii="宋体" w:hAnsi="宋体"/>
          <w:color w:val="000000"/>
        </w:rPr>
        <w:t>(2)</w:t>
      </w:r>
      <w:r>
        <w:rPr>
          <w:rFonts w:ascii="宋体" w:hAnsi="宋体"/>
          <w:color w:val="000000"/>
        </w:rPr>
        <w:t>鼓励环保政策：在性能、技术、服务等指标同等条件下，优先采购国家公布的环保产品清单中的产品。</w:t>
      </w:r>
    </w:p>
    <w:p>
      <w:pPr>
        <w:pStyle w:val="7"/>
        <w:spacing w:line="360" w:lineRule="auto"/>
        <w:ind w:left="212" w:leftChars="101"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)本项目不专门面向中小企业采购。</w:t>
      </w:r>
    </w:p>
    <w:p>
      <w:pPr>
        <w:pStyle w:val="7"/>
        <w:spacing w:line="360" w:lineRule="auto"/>
        <w:ind w:left="212" w:leftChars="101" w:firstLine="480"/>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pStyle w:val="2"/>
        <w:spacing w:line="360" w:lineRule="auto"/>
        <w:ind w:firstLine="480"/>
        <w:rPr>
          <w:color w:val="000000"/>
          <w:sz w:val="24"/>
          <w:szCs w:val="24"/>
        </w:rPr>
      </w:pPr>
      <w:r>
        <w:rPr>
          <w:rFonts w:ascii="宋体" w:hAnsi="宋体" w:cs="仿宋_GB2312"/>
          <w:color w:val="000000"/>
          <w:sz w:val="24"/>
          <w:szCs w:val="24"/>
        </w:rPr>
        <w:t>3</w:t>
      </w:r>
      <w:r>
        <w:rPr>
          <w:rFonts w:hint="eastAsia" w:ascii="宋体" w:hAnsi="宋体" w:cs="仿宋_GB2312"/>
          <w:color w:val="000000"/>
          <w:sz w:val="24"/>
          <w:szCs w:val="24"/>
        </w:rPr>
        <w:t>.</w:t>
      </w:r>
      <w:r>
        <w:rPr>
          <w:rFonts w:hint="eastAsia"/>
          <w:color w:val="000000"/>
          <w:sz w:val="24"/>
          <w:szCs w:val="24"/>
        </w:rPr>
        <w:t>本项目的特定资格要求：</w:t>
      </w:r>
    </w:p>
    <w:p>
      <w:pPr>
        <w:spacing w:line="360" w:lineRule="auto"/>
        <w:rPr>
          <w:rFonts w:ascii="宋体" w:hAnsi="宋体"/>
          <w:color w:val="000000"/>
          <w:sz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）供应商必须为未被列入信用中国</w:t>
      </w:r>
      <w:r>
        <w:rPr>
          <w:rFonts w:hint="eastAsia" w:ascii="宋体" w:hAnsi="宋体"/>
          <w:color w:val="000000"/>
          <w:sz w:val="24"/>
        </w:rPr>
        <w:t>网站(www.creditchina.gov.cn)、中国政府采购网(www.ccgp.gov.cn)渠道信用记录失信被执行人、重大税收违法案件当事人名单、政府采购严重违法失信行为记录名单的响应人；</w:t>
      </w:r>
    </w:p>
    <w:p>
      <w:pPr>
        <w:spacing w:line="360" w:lineRule="auto"/>
        <w:rPr>
          <w:rFonts w:ascii="宋体" w:hAnsi="宋体"/>
          <w:b/>
          <w:color w:val="000000"/>
          <w:sz w:val="24"/>
        </w:rPr>
      </w:pPr>
      <w:r>
        <w:rPr>
          <w:rFonts w:hint="eastAsia" w:ascii="宋体" w:hAnsi="宋体"/>
          <w:b/>
          <w:color w:val="000000"/>
          <w:sz w:val="24"/>
        </w:rPr>
        <w:t>三、获取采购文件</w:t>
      </w:r>
    </w:p>
    <w:p>
      <w:pPr>
        <w:spacing w:line="360" w:lineRule="auto"/>
        <w:ind w:left="-2" w:leftChars="-1"/>
        <w:rPr>
          <w:rFonts w:ascii="宋体" w:hAnsi="宋体"/>
          <w:sz w:val="24"/>
        </w:rPr>
      </w:pPr>
      <w:r>
        <w:rPr>
          <w:rFonts w:hint="eastAsia" w:ascii="宋体" w:hAnsi="宋体"/>
          <w:sz w:val="24"/>
        </w:rPr>
        <w:t>时</w:t>
      </w:r>
      <w:r>
        <w:rPr>
          <w:rFonts w:hint="eastAsia" w:ascii="宋体" w:hAnsi="宋体"/>
          <w:color w:val="000000"/>
          <w:sz w:val="24"/>
        </w:rPr>
        <w:t>间</w:t>
      </w:r>
      <w:r>
        <w:rPr>
          <w:rFonts w:hint="eastAsia" w:ascii="宋体" w:hAnsi="宋体"/>
          <w:sz w:val="24"/>
        </w:rPr>
        <w:t>：</w:t>
      </w:r>
      <w:r>
        <w:rPr>
          <w:rFonts w:ascii="宋体" w:hAnsi="宋体"/>
          <w:color w:val="FF0000"/>
          <w:sz w:val="24"/>
        </w:rPr>
        <w:t>2022年7</w:t>
      </w:r>
      <w:r>
        <w:rPr>
          <w:rFonts w:hint="eastAsia" w:ascii="宋体" w:hAnsi="宋体"/>
          <w:color w:val="FF0000"/>
          <w:sz w:val="24"/>
        </w:rPr>
        <w:t>月</w:t>
      </w:r>
      <w:r>
        <w:rPr>
          <w:rFonts w:ascii="宋体" w:hAnsi="宋体"/>
          <w:color w:val="FF0000"/>
          <w:sz w:val="24"/>
        </w:rPr>
        <w:t>15</w:t>
      </w:r>
      <w:r>
        <w:rPr>
          <w:rFonts w:hint="eastAsia" w:ascii="宋体" w:hAnsi="宋体"/>
          <w:color w:val="FF0000"/>
          <w:sz w:val="24"/>
        </w:rPr>
        <w:t>日至</w:t>
      </w:r>
      <w:r>
        <w:rPr>
          <w:rFonts w:ascii="宋体" w:hAnsi="宋体"/>
          <w:color w:val="FF0000"/>
          <w:sz w:val="24"/>
        </w:rPr>
        <w:t>2022年7</w:t>
      </w:r>
      <w:r>
        <w:rPr>
          <w:rFonts w:hint="eastAsia" w:ascii="宋体" w:hAnsi="宋体"/>
          <w:color w:val="FF0000"/>
          <w:sz w:val="24"/>
        </w:rPr>
        <w:t>月</w:t>
      </w:r>
      <w:r>
        <w:rPr>
          <w:rFonts w:ascii="宋体" w:hAnsi="宋体"/>
          <w:color w:val="FF0000"/>
          <w:sz w:val="24"/>
        </w:rPr>
        <w:t>20</w:t>
      </w:r>
      <w:r>
        <w:rPr>
          <w:rFonts w:hint="eastAsia" w:ascii="宋体" w:hAnsi="宋体"/>
          <w:color w:val="FF0000"/>
          <w:sz w:val="24"/>
        </w:rPr>
        <w:t>日</w:t>
      </w:r>
      <w:r>
        <w:rPr>
          <w:rFonts w:hint="eastAsia" w:ascii="宋体" w:hAnsi="宋体"/>
          <w:sz w:val="24"/>
        </w:rPr>
        <w:t>，每天上午9:00至11:30，下午13:30至16:00。（北京时间，法定节假日除外）</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widowControl/>
        <w:adjustRightInd w:val="0"/>
        <w:snapToGrid w:val="0"/>
        <w:spacing w:line="360" w:lineRule="auto"/>
        <w:jc w:val="left"/>
        <w:rPr>
          <w:rFonts w:hint="eastAsia"/>
        </w:rPr>
      </w:pPr>
      <w:r>
        <w:rPr>
          <w:rFonts w:hint="eastAsia" w:ascii="宋体" w:hAnsi="宋体"/>
          <w:sz w:val="24"/>
        </w:rPr>
        <w:t>购买方式：</w:t>
      </w:r>
      <w:r>
        <w:rPr>
          <w:rFonts w:hint="eastAsia" w:ascii="宋体" w:hAnsi="宋体"/>
          <w:color w:val="000000"/>
          <w:sz w:val="24"/>
        </w:rPr>
        <w:t>邮件获取，本项目领取比选文件时将信息发送至</w:t>
      </w:r>
      <w:r>
        <w:rPr>
          <w:rFonts w:ascii="宋体" w:hAnsi="宋体"/>
          <w:color w:val="000000"/>
          <w:sz w:val="24"/>
        </w:rPr>
        <w:t>674721156@qq.com</w:t>
      </w:r>
      <w:r>
        <w:rPr>
          <w:rFonts w:hint="eastAsia" w:ascii="宋体" w:hAnsi="宋体"/>
          <w:color w:val="000000"/>
          <w:sz w:val="24"/>
        </w:rPr>
        <w:t>邮箱，邮件内容需写明项目名称、单位名称、联系人及其联系电话。</w:t>
      </w:r>
    </w:p>
    <w:p>
      <w:pPr>
        <w:spacing w:line="360" w:lineRule="auto"/>
        <w:ind w:left="-2" w:leftChars="-1"/>
        <w:rPr>
          <w:rFonts w:ascii="宋体" w:hAnsi="宋体"/>
          <w:sz w:val="24"/>
        </w:rPr>
      </w:pPr>
      <w:r>
        <w:rPr>
          <w:rFonts w:hint="eastAsia" w:ascii="宋体" w:hAnsi="宋体"/>
          <w:sz w:val="24"/>
        </w:rPr>
        <w:t>比选文件将以电子方式发送至潜在供应商。比选文件售后不退，未购买比选文件不得参加比选。</w:t>
      </w:r>
    </w:p>
    <w:p>
      <w:pPr>
        <w:pStyle w:val="2"/>
        <w:spacing w:line="360" w:lineRule="auto"/>
        <w:ind w:firstLine="480"/>
        <w:rPr>
          <w:rFonts w:ascii="宋体" w:hAnsi="宋体"/>
          <w:sz w:val="24"/>
        </w:rPr>
      </w:pPr>
      <w:r>
        <w:rPr>
          <w:rFonts w:hint="eastAsia" w:ascii="宋体" w:hAnsi="宋体"/>
          <w:sz w:val="24"/>
        </w:rPr>
        <w:t>售价：￥500元（人民币），售后不退。</w:t>
      </w:r>
    </w:p>
    <w:p>
      <w:pPr>
        <w:pStyle w:val="2"/>
        <w:spacing w:line="360" w:lineRule="auto"/>
        <w:ind w:firstLine="480"/>
        <w:rPr>
          <w:rFonts w:ascii="宋体" w:hAnsi="宋体"/>
          <w:sz w:val="24"/>
        </w:rPr>
      </w:pPr>
      <w:r>
        <w:rPr>
          <w:rFonts w:hint="eastAsia" w:ascii="宋体" w:hAnsi="宋体"/>
          <w:sz w:val="24"/>
        </w:rPr>
        <w:t>付款方式：</w:t>
      </w:r>
    </w:p>
    <w:p>
      <w:pPr>
        <w:pStyle w:val="2"/>
        <w:spacing w:line="360" w:lineRule="auto"/>
        <w:ind w:firstLine="480"/>
        <w:rPr>
          <w:rFonts w:hint="eastAsia" w:ascii="宋体" w:hAnsi="宋体"/>
          <w:sz w:val="24"/>
        </w:rPr>
      </w:pPr>
      <w:r>
        <w:rPr>
          <w:rFonts w:hint="eastAsia" w:ascii="宋体" w:hAnsi="宋体"/>
          <w:sz w:val="24"/>
        </w:rPr>
        <w:t>1.点击下方链接，报名方式选择线上</w:t>
      </w:r>
    </w:p>
    <w:p>
      <w:pPr>
        <w:pStyle w:val="2"/>
        <w:spacing w:line="360" w:lineRule="auto"/>
        <w:ind w:firstLine="480"/>
        <w:rPr>
          <w:rFonts w:ascii="宋体" w:hAnsi="宋体"/>
          <w:sz w:val="24"/>
        </w:rPr>
      </w:pPr>
      <w:r>
        <w:rPr>
          <w:rFonts w:ascii="宋体" w:hAnsi="宋体"/>
          <w:sz w:val="24"/>
        </w:rPr>
        <w:t>https://t7xev49n8m.jiandaoyun.com/f/6212eaadbf7d9d0007e94e89</w:t>
      </w:r>
    </w:p>
    <w:p>
      <w:pPr>
        <w:pStyle w:val="2"/>
        <w:spacing w:line="360" w:lineRule="auto"/>
        <w:ind w:firstLine="480"/>
        <w:rPr>
          <w:rFonts w:hint="eastAsia" w:ascii="宋体" w:hAnsi="宋体"/>
          <w:sz w:val="24"/>
        </w:rPr>
      </w:pPr>
      <w:r>
        <w:rPr>
          <w:rFonts w:hint="eastAsia" w:ascii="宋体" w:hAnsi="宋体"/>
          <w:sz w:val="24"/>
        </w:rPr>
        <w:t>2.进入之后填写右上角项目编号</w:t>
      </w:r>
    </w:p>
    <w:p>
      <w:pPr>
        <w:pStyle w:val="2"/>
        <w:spacing w:line="360" w:lineRule="auto"/>
        <w:ind w:firstLine="480"/>
        <w:rPr>
          <w:rFonts w:hint="eastAsia" w:ascii="宋体" w:hAnsi="宋体"/>
          <w:sz w:val="24"/>
        </w:rPr>
      </w:pPr>
      <w:r>
        <w:rPr>
          <w:rFonts w:hint="eastAsia" w:ascii="宋体" w:hAnsi="宋体"/>
          <w:sz w:val="24"/>
        </w:rPr>
        <w:t>3.*号项是必填项</w:t>
      </w:r>
    </w:p>
    <w:p>
      <w:pPr>
        <w:pStyle w:val="2"/>
        <w:spacing w:line="360" w:lineRule="auto"/>
        <w:ind w:firstLine="480"/>
        <w:rPr>
          <w:rFonts w:hint="eastAsia" w:ascii="宋体" w:hAnsi="宋体"/>
          <w:sz w:val="24"/>
        </w:rPr>
      </w:pPr>
      <w:r>
        <w:rPr>
          <w:rFonts w:hint="eastAsia" w:ascii="宋体" w:hAnsi="宋体"/>
          <w:sz w:val="24"/>
        </w:rPr>
        <w:t>4.扫描付款二维码，选择对应的项目编号</w:t>
      </w:r>
    </w:p>
    <w:p>
      <w:pPr>
        <w:pStyle w:val="2"/>
        <w:spacing w:line="360" w:lineRule="auto"/>
        <w:ind w:firstLine="480"/>
        <w:rPr>
          <w:rFonts w:hint="eastAsia" w:ascii="宋体" w:hAnsi="宋体"/>
          <w:sz w:val="24"/>
        </w:rPr>
      </w:pPr>
      <w:r>
        <w:rPr>
          <w:rFonts w:hint="eastAsia" w:ascii="宋体" w:hAnsi="宋体"/>
          <w:sz w:val="24"/>
        </w:rPr>
        <w:t>5.点击提交后，确认是否报名成功。</w:t>
      </w:r>
    </w:p>
    <w:p>
      <w:pPr>
        <w:spacing w:line="360" w:lineRule="auto"/>
        <w:ind w:left="-2" w:leftChars="-1"/>
        <w:rPr>
          <w:rFonts w:ascii="宋体" w:hAnsi="宋体"/>
          <w:sz w:val="24"/>
        </w:rPr>
      </w:pPr>
    </w:p>
    <w:p>
      <w:pPr>
        <w:spacing w:line="360" w:lineRule="auto"/>
        <w:rPr>
          <w:rFonts w:ascii="宋体" w:hAnsi="宋体"/>
          <w:b/>
          <w:sz w:val="24"/>
        </w:rPr>
      </w:pPr>
      <w:r>
        <w:rPr>
          <w:rFonts w:hint="eastAsia" w:ascii="宋体" w:hAnsi="宋体"/>
          <w:b/>
          <w:sz w:val="24"/>
        </w:rPr>
        <w:t>四、响应文件提交</w:t>
      </w:r>
    </w:p>
    <w:p>
      <w:pPr>
        <w:spacing w:line="360" w:lineRule="auto"/>
        <w:ind w:left="-2" w:leftChars="-1"/>
        <w:rPr>
          <w:rFonts w:ascii="宋体" w:hAnsi="宋体"/>
          <w:sz w:val="24"/>
        </w:rPr>
      </w:pPr>
      <w:r>
        <w:rPr>
          <w:rFonts w:hint="eastAsia" w:ascii="宋体" w:hAnsi="宋体"/>
          <w:sz w:val="24"/>
        </w:rPr>
        <w:t>截</w:t>
      </w:r>
      <w:r>
        <w:rPr>
          <w:rFonts w:hint="eastAsia" w:ascii="宋体" w:hAnsi="宋体"/>
          <w:color w:val="000000"/>
          <w:sz w:val="24"/>
        </w:rPr>
        <w:t>止时间：</w:t>
      </w:r>
      <w:r>
        <w:rPr>
          <w:rFonts w:ascii="宋体" w:hAnsi="宋体"/>
          <w:color w:val="FF0000"/>
          <w:sz w:val="24"/>
        </w:rPr>
        <w:t>2022年7</w:t>
      </w:r>
      <w:r>
        <w:rPr>
          <w:rFonts w:hint="eastAsia" w:ascii="宋体" w:hAnsi="宋体"/>
          <w:color w:val="FF0000"/>
          <w:sz w:val="24"/>
        </w:rPr>
        <w:t>月</w:t>
      </w:r>
      <w:r>
        <w:rPr>
          <w:rFonts w:ascii="宋体" w:hAnsi="宋体"/>
          <w:color w:val="FF0000"/>
          <w:sz w:val="24"/>
        </w:rPr>
        <w:t>25</w:t>
      </w:r>
      <w:r>
        <w:rPr>
          <w:rFonts w:hint="eastAsia" w:ascii="宋体" w:hAnsi="宋体"/>
          <w:color w:val="FF0000"/>
          <w:sz w:val="24"/>
        </w:rPr>
        <w:t>日 09点30分</w:t>
      </w:r>
      <w:r>
        <w:rPr>
          <w:rFonts w:hint="eastAsia" w:ascii="宋体" w:hAnsi="宋体"/>
          <w:color w:val="000000"/>
          <w:sz w:val="24"/>
        </w:rPr>
        <w:t>（北</w:t>
      </w:r>
      <w:r>
        <w:rPr>
          <w:rFonts w:hint="eastAsia" w:ascii="宋体" w:hAnsi="宋体"/>
          <w:sz w:val="24"/>
        </w:rPr>
        <w:t>京时间）</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spacing w:line="360" w:lineRule="auto"/>
        <w:rPr>
          <w:rFonts w:ascii="宋体" w:hAnsi="宋体"/>
          <w:b/>
          <w:sz w:val="24"/>
        </w:rPr>
      </w:pPr>
      <w:r>
        <w:rPr>
          <w:rFonts w:hint="eastAsia" w:ascii="宋体" w:hAnsi="宋体"/>
          <w:b/>
          <w:sz w:val="24"/>
        </w:rPr>
        <w:t>五、开启</w:t>
      </w:r>
    </w:p>
    <w:p>
      <w:pPr>
        <w:spacing w:line="360" w:lineRule="auto"/>
        <w:ind w:left="-2" w:leftChars="-1"/>
        <w:rPr>
          <w:rFonts w:ascii="宋体" w:hAnsi="宋体"/>
          <w:sz w:val="24"/>
        </w:rPr>
      </w:pPr>
      <w:r>
        <w:rPr>
          <w:rFonts w:hint="eastAsia" w:ascii="宋体" w:hAnsi="宋体"/>
          <w:sz w:val="24"/>
        </w:rPr>
        <w:t>时间</w:t>
      </w:r>
      <w:r>
        <w:rPr>
          <w:rFonts w:hint="eastAsia" w:ascii="宋体" w:hAnsi="宋体"/>
          <w:color w:val="000000"/>
          <w:sz w:val="24"/>
        </w:rPr>
        <w:t>：</w:t>
      </w:r>
      <w:r>
        <w:rPr>
          <w:rFonts w:ascii="宋体" w:hAnsi="宋体"/>
          <w:color w:val="FF0000"/>
          <w:sz w:val="24"/>
        </w:rPr>
        <w:t>2022年7</w:t>
      </w:r>
      <w:r>
        <w:rPr>
          <w:rFonts w:hint="eastAsia" w:ascii="宋体" w:hAnsi="宋体"/>
          <w:color w:val="FF0000"/>
          <w:sz w:val="24"/>
        </w:rPr>
        <w:t>月</w:t>
      </w:r>
      <w:r>
        <w:rPr>
          <w:rFonts w:ascii="宋体" w:hAnsi="宋体"/>
          <w:color w:val="FF0000"/>
          <w:sz w:val="24"/>
        </w:rPr>
        <w:t>25</w:t>
      </w:r>
      <w:r>
        <w:rPr>
          <w:rFonts w:hint="eastAsia" w:ascii="宋体" w:hAnsi="宋体"/>
          <w:color w:val="FF0000"/>
          <w:sz w:val="24"/>
        </w:rPr>
        <w:t>日 09点30分</w:t>
      </w:r>
      <w:r>
        <w:rPr>
          <w:rFonts w:hint="eastAsia" w:ascii="宋体" w:hAnsi="宋体"/>
          <w:color w:val="000000"/>
          <w:sz w:val="24"/>
        </w:rPr>
        <w:t>（北京时间）</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spacing w:line="360" w:lineRule="auto"/>
        <w:rPr>
          <w:rFonts w:ascii="宋体" w:hAnsi="宋体"/>
          <w:b/>
          <w:color w:val="000000"/>
          <w:sz w:val="24"/>
        </w:rPr>
      </w:pPr>
      <w:r>
        <w:rPr>
          <w:rFonts w:hint="eastAsia" w:ascii="宋体" w:hAnsi="宋体"/>
          <w:b/>
          <w:color w:val="000000"/>
          <w:sz w:val="24"/>
        </w:rPr>
        <w:t>六、公告期限</w:t>
      </w:r>
    </w:p>
    <w:p>
      <w:pPr>
        <w:spacing w:line="360" w:lineRule="auto"/>
        <w:rPr>
          <w:rFonts w:hAnsi="宋体"/>
          <w:color w:val="000000"/>
          <w:sz w:val="24"/>
        </w:rPr>
      </w:pPr>
      <w:r>
        <w:rPr>
          <w:rFonts w:hint="eastAsia" w:hAnsi="宋体"/>
          <w:color w:val="000000"/>
          <w:sz w:val="24"/>
        </w:rPr>
        <w:t>自本公告发布之日起</w:t>
      </w:r>
      <w:r>
        <w:rPr>
          <w:rFonts w:hAnsi="宋体"/>
          <w:color w:val="000000"/>
          <w:sz w:val="24"/>
        </w:rPr>
        <w:t>3</w:t>
      </w:r>
      <w:r>
        <w:rPr>
          <w:rFonts w:hint="eastAsia" w:hAnsi="宋体"/>
          <w:color w:val="000000"/>
          <w:sz w:val="24"/>
        </w:rPr>
        <w:t>个工作日。</w:t>
      </w:r>
    </w:p>
    <w:p>
      <w:pPr>
        <w:spacing w:line="360" w:lineRule="auto"/>
        <w:rPr>
          <w:rFonts w:hAnsi="宋体"/>
          <w:b/>
          <w:color w:val="000000"/>
          <w:sz w:val="24"/>
        </w:rPr>
      </w:pPr>
      <w:r>
        <w:rPr>
          <w:rFonts w:hint="eastAsia" w:hAnsi="宋体"/>
          <w:b/>
          <w:color w:val="000000"/>
          <w:sz w:val="24"/>
        </w:rPr>
        <w:t>七、其他补充事宜</w:t>
      </w:r>
    </w:p>
    <w:p>
      <w:pPr>
        <w:spacing w:line="360" w:lineRule="auto"/>
        <w:ind w:left="-2" w:leftChars="-1"/>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本项目</w:t>
      </w:r>
      <w:r>
        <w:rPr>
          <w:rFonts w:hint="eastAsia" w:ascii="宋体" w:hAnsi="宋体" w:cs="宋体"/>
          <w:color w:val="000000"/>
          <w:kern w:val="0"/>
          <w:sz w:val="24"/>
        </w:rPr>
        <w:t>评审方法：综合评分法。</w:t>
      </w:r>
    </w:p>
    <w:p>
      <w:pPr>
        <w:spacing w:line="360" w:lineRule="auto"/>
        <w:ind w:left="-2" w:leftChars="-1"/>
        <w:rPr>
          <w:rFonts w:ascii="宋体" w:hAnsi="宋体"/>
          <w:color w:val="000000"/>
          <w:sz w:val="24"/>
        </w:rPr>
      </w:pPr>
      <w:r>
        <w:rPr>
          <w:rFonts w:ascii="宋体" w:hAnsi="宋体"/>
          <w:color w:val="000000"/>
          <w:sz w:val="24"/>
        </w:rPr>
        <w:t>2</w:t>
      </w:r>
      <w:r>
        <w:rPr>
          <w:rFonts w:hint="eastAsia" w:ascii="宋体" w:hAnsi="宋体"/>
          <w:color w:val="000000"/>
          <w:sz w:val="24"/>
        </w:rPr>
        <w:t>. 本公告在中国招标投标公共服务平台（http://www.cebpubservice.com/）、北京市新闻出版局(北京市版权局)  http://www.bjxwcbj.gov.cn/上发布。</w:t>
      </w:r>
    </w:p>
    <w:p>
      <w:pPr>
        <w:spacing w:line="360" w:lineRule="auto"/>
        <w:rPr>
          <w:rFonts w:ascii="宋体" w:hAnsi="宋体" w:cs="宋体"/>
          <w:color w:val="000000"/>
          <w:sz w:val="24"/>
        </w:rPr>
      </w:pPr>
      <w:r>
        <w:rPr>
          <w:rFonts w:ascii="宋体" w:hAnsi="宋体" w:cs="宋体"/>
          <w:color w:val="000000"/>
          <w:kern w:val="0"/>
          <w:sz w:val="24"/>
        </w:rPr>
        <w:t>3.</w:t>
      </w:r>
      <w:r>
        <w:rPr>
          <w:rFonts w:hint="eastAsia" w:ascii="宋体" w:hAnsi="宋体" w:cs="宋体"/>
          <w:color w:val="000000"/>
          <w:sz w:val="24"/>
        </w:rPr>
        <w:t>凡对本次采购提出询问及质疑，请与中钰招标代理有限公司联系（质疑函请采用政府采购供应商质疑函范本格式，以书面形式一次性提交）。</w:t>
      </w:r>
    </w:p>
    <w:p>
      <w:pPr>
        <w:spacing w:line="360" w:lineRule="auto"/>
        <w:rPr>
          <w:rFonts w:ascii="宋体" w:hAnsi="宋体"/>
          <w:b/>
          <w:color w:val="000000"/>
          <w:sz w:val="24"/>
        </w:rPr>
      </w:pPr>
      <w:r>
        <w:rPr>
          <w:rFonts w:hint="eastAsia" w:ascii="宋体" w:hAnsi="宋体"/>
          <w:b/>
          <w:color w:val="000000"/>
          <w:sz w:val="24"/>
        </w:rPr>
        <w:t>八、凡对本次采购提出询问，请按以下方式联系。</w:t>
      </w:r>
    </w:p>
    <w:p>
      <w:pPr>
        <w:pStyle w:val="2"/>
        <w:spacing w:line="360" w:lineRule="auto"/>
        <w:ind w:firstLine="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采购人信息：</w:t>
      </w:r>
    </w:p>
    <w:p>
      <w:pPr>
        <w:pStyle w:val="2"/>
        <w:spacing w:line="360" w:lineRule="auto"/>
        <w:ind w:firstLine="0"/>
        <w:rPr>
          <w:rFonts w:ascii="宋体" w:hAnsi="宋体"/>
          <w:color w:val="000000"/>
          <w:sz w:val="24"/>
          <w:szCs w:val="24"/>
        </w:rPr>
      </w:pPr>
      <w:r>
        <w:rPr>
          <w:rFonts w:hint="eastAsia" w:ascii="宋体" w:hAnsi="宋体"/>
          <w:color w:val="000000"/>
          <w:sz w:val="24"/>
          <w:szCs w:val="24"/>
        </w:rPr>
        <w:t>采购人：</w:t>
      </w:r>
      <w:r>
        <w:rPr>
          <w:rFonts w:hint="eastAsia" w:ascii="宋体" w:hAnsi="宋体" w:cs="宋体"/>
          <w:color w:val="000000"/>
          <w:sz w:val="24"/>
          <w:szCs w:val="24"/>
        </w:rPr>
        <w:t>中国共产党北京市委员会宣传部</w:t>
      </w:r>
    </w:p>
    <w:p>
      <w:pPr>
        <w:pStyle w:val="2"/>
        <w:spacing w:line="360" w:lineRule="auto"/>
        <w:ind w:firstLine="0"/>
        <w:rPr>
          <w:rFonts w:ascii="宋体" w:hAnsi="宋体"/>
          <w:color w:val="000000"/>
          <w:sz w:val="24"/>
          <w:szCs w:val="24"/>
        </w:rPr>
      </w:pPr>
      <w:r>
        <w:rPr>
          <w:rFonts w:hint="eastAsia" w:ascii="宋体" w:hAnsi="宋体"/>
          <w:color w:val="000000"/>
          <w:sz w:val="24"/>
          <w:szCs w:val="24"/>
        </w:rPr>
        <w:t>地  址：</w:t>
      </w:r>
      <w:r>
        <w:rPr>
          <w:rFonts w:hint="eastAsia" w:ascii="宋体" w:hAnsi="宋体"/>
          <w:sz w:val="24"/>
          <w:szCs w:val="21"/>
        </w:rPr>
        <w:t>北京市通州区运河东大街56号院1号楼</w:t>
      </w:r>
    </w:p>
    <w:p>
      <w:pPr>
        <w:pStyle w:val="2"/>
        <w:spacing w:line="360" w:lineRule="auto"/>
        <w:ind w:firstLine="0"/>
        <w:rPr>
          <w:rFonts w:hint="default" w:ascii="宋体" w:hAnsi="宋体"/>
          <w:color w:val="000000"/>
          <w:sz w:val="24"/>
          <w:szCs w:val="24"/>
          <w:lang w:val="en"/>
        </w:rPr>
      </w:pPr>
      <w:r>
        <w:rPr>
          <w:rFonts w:hint="eastAsia" w:ascii="宋体" w:hAnsi="宋体"/>
          <w:color w:val="000000"/>
          <w:sz w:val="24"/>
          <w:szCs w:val="24"/>
        </w:rPr>
        <w:t>联系方式：</w:t>
      </w:r>
      <w:r>
        <w:rPr>
          <w:rFonts w:ascii="宋体" w:hAnsi="宋体"/>
          <w:sz w:val="24"/>
          <w:szCs w:val="21"/>
        </w:rPr>
        <w:t>010-555690</w:t>
      </w:r>
      <w:r>
        <w:rPr>
          <w:rFonts w:hint="default" w:ascii="宋体" w:hAnsi="宋体"/>
          <w:sz w:val="24"/>
          <w:szCs w:val="21"/>
          <w:lang w:val="en"/>
        </w:rPr>
        <w:t xml:space="preserve">69 </w:t>
      </w:r>
    </w:p>
    <w:p>
      <w:pPr>
        <w:spacing w:line="360" w:lineRule="auto"/>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采购代理机构信息</w:t>
      </w:r>
    </w:p>
    <w:p>
      <w:pPr>
        <w:spacing w:line="360" w:lineRule="auto"/>
        <w:rPr>
          <w:rFonts w:ascii="宋体" w:hAnsi="宋体"/>
          <w:color w:val="000000"/>
          <w:sz w:val="24"/>
        </w:rPr>
      </w:pPr>
      <w:r>
        <w:rPr>
          <w:rFonts w:hint="eastAsia" w:ascii="宋体" w:hAnsi="宋体"/>
          <w:color w:val="000000"/>
          <w:sz w:val="24"/>
        </w:rPr>
        <w:t>采购代理机构：</w:t>
      </w:r>
      <w:r>
        <w:rPr>
          <w:rFonts w:hint="eastAsia" w:ascii="宋体" w:hAnsi="宋体" w:cs="宋体"/>
          <w:color w:val="000000"/>
          <w:sz w:val="24"/>
        </w:rPr>
        <w:t>中钰招标代理有限公司</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s="宋体"/>
          <w:sz w:val="24"/>
        </w:rPr>
        <w:t>北京市丰台区东旭国际中心C座11层1106室</w:t>
      </w:r>
    </w:p>
    <w:p>
      <w:pPr>
        <w:spacing w:line="360" w:lineRule="auto"/>
        <w:ind w:right="480"/>
        <w:rPr>
          <w:rFonts w:ascii="宋体" w:hAnsi="宋体"/>
          <w:color w:val="000000"/>
          <w:sz w:val="24"/>
        </w:rPr>
      </w:pPr>
      <w:r>
        <w:rPr>
          <w:rFonts w:hint="eastAsia" w:ascii="宋体" w:hAnsi="宋体"/>
          <w:color w:val="000000"/>
          <w:sz w:val="24"/>
        </w:rPr>
        <w:t>项目联系人：</w:t>
      </w:r>
      <w:r>
        <w:rPr>
          <w:rFonts w:hint="eastAsia"/>
          <w:sz w:val="24"/>
        </w:rPr>
        <w:t>刘晶晶、卢雪、张书玲</w:t>
      </w:r>
    </w:p>
    <w:p>
      <w:pPr>
        <w:spacing w:line="360" w:lineRule="auto"/>
      </w:pPr>
      <w:r>
        <w:rPr>
          <w:rFonts w:hint="eastAsia" w:ascii="宋体" w:hAnsi="宋体"/>
          <w:color w:val="000000"/>
          <w:sz w:val="24"/>
        </w:rPr>
        <w:t>联系方式：</w:t>
      </w:r>
      <w:r>
        <w:rPr>
          <w:sz w:val="24"/>
        </w:rPr>
        <w:t>010-60624505转807或816</w:t>
      </w:r>
    </w:p>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suff w:val="nothing"/>
      <w:lvlText w:val="%1、"/>
      <w:lvlJc w:val="left"/>
      <w:pPr>
        <w:ind w:left="426" w:firstLine="0"/>
      </w:pPr>
      <w:rPr>
        <w:b/>
        <w:i w:val="0"/>
        <w:sz w:val="28"/>
        <w:szCs w:val="28"/>
      </w:rPr>
    </w:lvl>
    <w:lvl w:ilvl="1" w:tentative="0">
      <w:start w:val="1"/>
      <w:numFmt w:val="decimal"/>
      <w:suff w:val="nothing"/>
      <w:lvlText w:val="%2. "/>
      <w:lvlJc w:val="left"/>
      <w:pPr>
        <w:ind w:left="180" w:firstLine="0"/>
      </w:pPr>
      <w:rPr>
        <w:b w:val="0"/>
        <w:i w:val="0"/>
        <w:sz w:val="24"/>
      </w:rPr>
    </w:lvl>
    <w:lvl w:ilvl="2" w:tentative="0">
      <w:start w:val="1"/>
      <w:numFmt w:val="bullet"/>
      <w:lvlRestart w:val="0"/>
      <w:lvlText w:val=""/>
      <w:lvlJc w:val="left"/>
      <w:pPr>
        <w:ind w:left="1680" w:hanging="420"/>
      </w:pPr>
      <w:rPr>
        <w:rFonts w:hint="default" w:ascii="Wingdings" w:hAnsi="Wingdings"/>
      </w:rPr>
    </w:lvl>
    <w:lvl w:ilvl="3" w:tentative="0">
      <w:start w:val="1"/>
      <w:numFmt w:val="bullet"/>
      <w:lvlRestart w:val="0"/>
      <w:lvlText w:val=""/>
      <w:lvlJc w:val="left"/>
      <w:pPr>
        <w:ind w:left="2100" w:hanging="420"/>
      </w:pPr>
      <w:rPr>
        <w:rFonts w:hint="default" w:ascii="Wingdings" w:hAnsi="Wingdings"/>
      </w:rPr>
    </w:lvl>
    <w:lvl w:ilvl="4" w:tentative="0">
      <w:start w:val="1"/>
      <w:numFmt w:val="bullet"/>
      <w:lvlRestart w:val="0"/>
      <w:lvlText w:val=""/>
      <w:lvlJc w:val="left"/>
      <w:pPr>
        <w:ind w:left="2520" w:hanging="420"/>
      </w:pPr>
      <w:rPr>
        <w:rFonts w:hint="default" w:ascii="Wingdings" w:hAnsi="Wingdings"/>
      </w:rPr>
    </w:lvl>
    <w:lvl w:ilvl="5" w:tentative="0">
      <w:start w:val="1"/>
      <w:numFmt w:val="bullet"/>
      <w:lvlRestart w:val="0"/>
      <w:lvlText w:val=""/>
      <w:lvlJc w:val="left"/>
      <w:pPr>
        <w:ind w:left="2940" w:hanging="420"/>
      </w:pPr>
      <w:rPr>
        <w:rFonts w:hint="default" w:ascii="Wingdings" w:hAnsi="Wingdings"/>
      </w:rPr>
    </w:lvl>
    <w:lvl w:ilvl="6" w:tentative="0">
      <w:start w:val="1"/>
      <w:numFmt w:val="bullet"/>
      <w:lvlRestart w:val="0"/>
      <w:lvlText w:val=""/>
      <w:lvlJc w:val="left"/>
      <w:pPr>
        <w:ind w:left="3360" w:hanging="420"/>
      </w:pPr>
      <w:rPr>
        <w:rFonts w:hint="default" w:ascii="Wingdings" w:hAnsi="Wingdings"/>
      </w:rPr>
    </w:lvl>
    <w:lvl w:ilvl="7" w:tentative="0">
      <w:start w:val="1"/>
      <w:numFmt w:val="bullet"/>
      <w:lvlRestart w:val="0"/>
      <w:lvlText w:val=""/>
      <w:lvlJc w:val="left"/>
      <w:pPr>
        <w:ind w:left="3780" w:hanging="420"/>
      </w:pPr>
      <w:rPr>
        <w:rFonts w:hint="default" w:ascii="Wingdings" w:hAnsi="Wingdings"/>
      </w:rPr>
    </w:lvl>
    <w:lvl w:ilvl="8" w:tentative="0">
      <w:start w:val="1"/>
      <w:numFmt w:val="bullet"/>
      <w:lvlRestart w:val="0"/>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NTQyNDc2OWFiMzVmODY0ZWI1NTg0NDU3MDYyM2MifQ=="/>
  </w:docVars>
  <w:rsids>
    <w:rsidRoot w:val="009660A7"/>
    <w:rsid w:val="002D2C92"/>
    <w:rsid w:val="003D4EE3"/>
    <w:rsid w:val="00721475"/>
    <w:rsid w:val="009660A7"/>
    <w:rsid w:val="00E0711E"/>
    <w:rsid w:val="00F1743D"/>
    <w:rsid w:val="149B3B48"/>
    <w:rsid w:val="3D096889"/>
    <w:rsid w:val="E67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4"/>
    <w:qFormat/>
    <w:uiPriority w:val="0"/>
    <w:pPr>
      <w:keepNext/>
      <w:keepLines/>
      <w:numPr>
        <w:ilvl w:val="0"/>
        <w:numId w:val="1"/>
      </w:numPr>
      <w:spacing w:before="340" w:after="330" w:line="576" w:lineRule="auto"/>
      <w:jc w:val="center"/>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99"/>
    <w:pPr>
      <w:ind w:firstLine="420"/>
    </w:pPr>
  </w:style>
  <w:style w:type="paragraph" w:styleId="4">
    <w:name w:val="annotation text"/>
    <w:basedOn w:val="1"/>
    <w:link w:val="17"/>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6"/>
    <w:qFormat/>
    <w:uiPriority w:val="0"/>
    <w:rPr>
      <w:sz w:val="24"/>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3"/>
    <w:qFormat/>
    <w:uiPriority w:val="0"/>
    <w:rPr>
      <w:rFonts w:ascii="Times New Roman" w:hAnsi="Times New Roman" w:eastAsia="宋体" w:cs="Times New Roman"/>
      <w:b/>
      <w:kern w:val="44"/>
      <w:sz w:val="44"/>
      <w:szCs w:val="20"/>
    </w:rPr>
  </w:style>
  <w:style w:type="character" w:customStyle="1" w:styleId="15">
    <w:name w:val="正文缩进 字符"/>
    <w:link w:val="2"/>
    <w:qFormat/>
    <w:uiPriority w:val="99"/>
    <w:rPr>
      <w:rFonts w:ascii="Times New Roman" w:hAnsi="Times New Roman" w:eastAsia="宋体" w:cs="Times New Roman"/>
      <w:szCs w:val="20"/>
    </w:rPr>
  </w:style>
  <w:style w:type="character" w:customStyle="1" w:styleId="16">
    <w:name w:val="普通(网站) 字符"/>
    <w:link w:val="7"/>
    <w:qFormat/>
    <w:uiPriority w:val="0"/>
    <w:rPr>
      <w:rFonts w:ascii="Times New Roman" w:hAnsi="Times New Roman" w:eastAsia="宋体" w:cs="Times New Roman"/>
      <w:sz w:val="24"/>
      <w:szCs w:val="20"/>
    </w:rPr>
  </w:style>
  <w:style w:type="character" w:customStyle="1" w:styleId="17">
    <w:name w:val="批注文字 字符"/>
    <w:basedOn w:val="10"/>
    <w:link w:val="4"/>
    <w:qFormat/>
    <w:uiPriority w:val="99"/>
    <w:rPr>
      <w:rFonts w:ascii="Times New Roman" w:hAnsi="Times New Roman" w:eastAsia="宋体" w:cs="Times New Roman"/>
      <w:szCs w:val="20"/>
    </w:rPr>
  </w:style>
  <w:style w:type="character" w:customStyle="1" w:styleId="18">
    <w:name w:val="批注主题 字符"/>
    <w:basedOn w:val="17"/>
    <w:link w:val="8"/>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1497</Words>
  <Characters>1800</Characters>
  <Lines>13</Lines>
  <Paragraphs>3</Paragraphs>
  <TotalTime>4</TotalTime>
  <ScaleCrop>false</ScaleCrop>
  <LinksUpToDate>false</LinksUpToDate>
  <CharactersWithSpaces>1811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2022-07-07T20:40:00Z</dcterms:created>
  <dc:creator>高 雅彬</dc:creator>
  <cp:lastModifiedBy>救命草</cp:lastModifiedBy>
  <dcterms:modified xsi:type="dcterms:W3CDTF">2022-07-15T09:54:53Z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EFF6C33C4C544FB58200D34FB8E51869</vt:lpwstr>
  </property>
</Properties>
</file>