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1D8" w:rsidRDefault="00A341D8">
      <w:pPr>
        <w:jc w:val="center"/>
        <w:rPr>
          <w:rFonts w:ascii="黑体" w:eastAsia="黑体" w:hint="eastAsia"/>
          <w:sz w:val="72"/>
          <w:szCs w:val="72"/>
        </w:rPr>
      </w:pPr>
    </w:p>
    <w:p w:rsidR="00A341D8" w:rsidRDefault="00A341D8">
      <w:pPr>
        <w:jc w:val="center"/>
        <w:rPr>
          <w:rFonts w:ascii="黑体" w:eastAsia="黑体"/>
          <w:sz w:val="72"/>
          <w:szCs w:val="72"/>
        </w:rPr>
      </w:pPr>
    </w:p>
    <w:p w:rsidR="00A341D8" w:rsidRDefault="00A341D8">
      <w:pPr>
        <w:jc w:val="center"/>
        <w:rPr>
          <w:rFonts w:ascii="黑体" w:eastAsia="黑体"/>
          <w:sz w:val="72"/>
          <w:szCs w:val="72"/>
        </w:rPr>
      </w:pPr>
    </w:p>
    <w:p w:rsidR="00A341D8" w:rsidRDefault="00A341D8">
      <w:pPr>
        <w:jc w:val="center"/>
        <w:rPr>
          <w:rFonts w:ascii="黑体" w:eastAsia="黑体"/>
          <w:sz w:val="72"/>
          <w:szCs w:val="72"/>
        </w:rPr>
      </w:pPr>
    </w:p>
    <w:p w:rsidR="00A341D8" w:rsidRDefault="00272DB9">
      <w:pPr>
        <w:jc w:val="center"/>
        <w:rPr>
          <w:rFonts w:ascii="黑体" w:eastAsia="黑体"/>
          <w:sz w:val="72"/>
          <w:szCs w:val="72"/>
        </w:rPr>
      </w:pPr>
      <w:r>
        <w:rPr>
          <w:rFonts w:ascii="黑体" w:eastAsia="黑体" w:hint="eastAsia"/>
          <w:sz w:val="72"/>
          <w:szCs w:val="72"/>
        </w:rPr>
        <w:t>北京市文化创意产业促进中心</w:t>
      </w:r>
    </w:p>
    <w:p w:rsidR="00A341D8" w:rsidRDefault="00272DB9">
      <w:pPr>
        <w:jc w:val="center"/>
        <w:rPr>
          <w:rFonts w:ascii="黑体" w:eastAsia="黑体"/>
          <w:sz w:val="72"/>
          <w:szCs w:val="72"/>
        </w:rPr>
      </w:pPr>
      <w:r>
        <w:rPr>
          <w:rFonts w:ascii="黑体" w:eastAsia="黑体" w:hint="eastAsia"/>
          <w:sz w:val="72"/>
          <w:szCs w:val="72"/>
        </w:rPr>
        <w:t>2020</w:t>
      </w:r>
      <w:r>
        <w:rPr>
          <w:rFonts w:ascii="黑体" w:eastAsia="黑体" w:hint="eastAsia"/>
          <w:sz w:val="72"/>
          <w:szCs w:val="72"/>
        </w:rPr>
        <w:t>年度</w:t>
      </w:r>
      <w:r>
        <w:rPr>
          <w:rFonts w:ascii="黑体" w:eastAsia="黑体" w:hint="eastAsia"/>
          <w:sz w:val="72"/>
          <w:szCs w:val="72"/>
        </w:rPr>
        <w:t>部门</w:t>
      </w:r>
      <w:r>
        <w:rPr>
          <w:rFonts w:ascii="黑体" w:eastAsia="黑体" w:hint="eastAsia"/>
          <w:sz w:val="72"/>
          <w:szCs w:val="72"/>
        </w:rPr>
        <w:t>决算</w:t>
      </w:r>
    </w:p>
    <w:p w:rsidR="00A341D8" w:rsidRDefault="00A341D8">
      <w:pPr>
        <w:jc w:val="center"/>
        <w:rPr>
          <w:rFonts w:ascii="黑体" w:eastAsia="黑体"/>
          <w:sz w:val="52"/>
          <w:szCs w:val="52"/>
        </w:rPr>
      </w:pPr>
    </w:p>
    <w:p w:rsidR="00A341D8" w:rsidRDefault="00A341D8">
      <w:pPr>
        <w:jc w:val="center"/>
        <w:rPr>
          <w:rFonts w:ascii="黑体" w:eastAsia="黑体"/>
          <w:sz w:val="52"/>
          <w:szCs w:val="52"/>
        </w:rPr>
      </w:pPr>
    </w:p>
    <w:p w:rsidR="00A341D8" w:rsidRDefault="00A341D8">
      <w:pPr>
        <w:jc w:val="center"/>
        <w:rPr>
          <w:rFonts w:ascii="黑体" w:eastAsia="黑体"/>
          <w:sz w:val="52"/>
          <w:szCs w:val="52"/>
        </w:rPr>
      </w:pPr>
    </w:p>
    <w:p w:rsidR="00A341D8" w:rsidRDefault="00A341D8">
      <w:pPr>
        <w:spacing w:line="500" w:lineRule="exact"/>
        <w:rPr>
          <w:rFonts w:ascii="宋体" w:hAnsi="宋体" w:cs="宋体"/>
          <w:b/>
          <w:bCs/>
          <w:kern w:val="0"/>
          <w:sz w:val="44"/>
          <w:szCs w:val="36"/>
        </w:rPr>
      </w:pPr>
    </w:p>
    <w:p w:rsidR="00A341D8" w:rsidRDefault="00A341D8">
      <w:pPr>
        <w:spacing w:line="500" w:lineRule="exact"/>
        <w:rPr>
          <w:rFonts w:ascii="宋体" w:hAnsi="宋体" w:cs="宋体"/>
          <w:b/>
          <w:bCs/>
          <w:kern w:val="0"/>
          <w:sz w:val="44"/>
          <w:szCs w:val="36"/>
        </w:rPr>
      </w:pPr>
    </w:p>
    <w:p w:rsidR="00A341D8" w:rsidRDefault="00272DB9">
      <w:pPr>
        <w:spacing w:line="500" w:lineRule="exact"/>
        <w:ind w:firstLine="645"/>
        <w:jc w:val="center"/>
        <w:rPr>
          <w:rFonts w:ascii="宋体" w:hAnsi="宋体" w:cs="宋体"/>
          <w:b/>
          <w:bCs/>
          <w:kern w:val="0"/>
          <w:sz w:val="36"/>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A341D8" w:rsidRDefault="00272DB9">
      <w:pPr>
        <w:tabs>
          <w:tab w:val="center" w:pos="6979"/>
        </w:tabs>
        <w:spacing w:beforeLines="100" w:before="312" w:afterLines="50" w:after="156"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2020</w:t>
      </w:r>
      <w:r>
        <w:rPr>
          <w:rFonts w:ascii="宋体" w:hAnsi="宋体" w:cs="宋体" w:hint="eastAsia"/>
          <w:bCs/>
          <w:spacing w:val="40"/>
          <w:kern w:val="0"/>
          <w:sz w:val="32"/>
          <w:szCs w:val="32"/>
        </w:rPr>
        <w:t>年度部门决算报表</w:t>
      </w:r>
    </w:p>
    <w:p w:rsidR="00A341D8" w:rsidRDefault="00272DB9">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A341D8" w:rsidRDefault="00272DB9">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支出</w:t>
      </w:r>
      <w:r>
        <w:rPr>
          <w:rFonts w:ascii="仿宋_GB2312" w:eastAsia="仿宋_GB2312" w:hAnsi="仿宋" w:cs="宋体"/>
          <w:bCs/>
          <w:spacing w:val="40"/>
          <w:kern w:val="0"/>
          <w:sz w:val="32"/>
          <w:szCs w:val="32"/>
        </w:rPr>
        <w:t>情况表</w:t>
      </w:r>
    </w:p>
    <w:p w:rsidR="00A341D8" w:rsidRDefault="00272DB9">
      <w:pPr>
        <w:tabs>
          <w:tab w:val="center" w:pos="6979"/>
        </w:tabs>
        <w:spacing w:beforeLines="50" w:before="156" w:afterLines="50" w:after="156"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2020</w:t>
      </w:r>
      <w:r>
        <w:rPr>
          <w:rFonts w:ascii="宋体" w:hAnsi="宋体" w:hint="eastAsia"/>
          <w:spacing w:val="40"/>
          <w:sz w:val="32"/>
          <w:szCs w:val="32"/>
        </w:rPr>
        <w:t>年度部门决算说明</w:t>
      </w:r>
    </w:p>
    <w:p w:rsidR="00A341D8" w:rsidRDefault="00272DB9">
      <w:pPr>
        <w:tabs>
          <w:tab w:val="center" w:pos="6979"/>
        </w:tabs>
        <w:spacing w:beforeLines="50" w:before="156" w:afterLines="50" w:after="156"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2020</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A341D8" w:rsidRDefault="00272DB9">
      <w:pPr>
        <w:tabs>
          <w:tab w:val="center" w:pos="6979"/>
        </w:tabs>
        <w:spacing w:beforeLines="50" w:before="156" w:afterLines="50" w:after="156"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2020</w:t>
      </w:r>
      <w:r>
        <w:rPr>
          <w:rFonts w:ascii="宋体" w:hAnsi="宋体" w:cs="宋体" w:hint="eastAsia"/>
          <w:spacing w:val="40"/>
          <w:kern w:val="0"/>
          <w:sz w:val="32"/>
          <w:szCs w:val="32"/>
        </w:rPr>
        <w:t>年度部门绩效评价情况</w:t>
      </w:r>
    </w:p>
    <w:p w:rsidR="00A341D8" w:rsidRDefault="00A341D8">
      <w:pPr>
        <w:tabs>
          <w:tab w:val="center" w:pos="6979"/>
        </w:tabs>
        <w:spacing w:beforeLines="50" w:before="156" w:afterLines="50" w:after="156"/>
        <w:jc w:val="center"/>
        <w:rPr>
          <w:rFonts w:ascii="宋体" w:hAnsi="宋体" w:cs="宋体"/>
          <w:b/>
          <w:bCs/>
          <w:spacing w:val="40"/>
          <w:kern w:val="0"/>
          <w:sz w:val="44"/>
          <w:szCs w:val="44"/>
        </w:rPr>
      </w:pPr>
    </w:p>
    <w:p w:rsidR="00A341D8" w:rsidRDefault="00A341D8">
      <w:pPr>
        <w:tabs>
          <w:tab w:val="center" w:pos="6979"/>
        </w:tabs>
        <w:spacing w:beforeLines="50" w:before="156" w:afterLines="50" w:after="156"/>
        <w:jc w:val="center"/>
        <w:rPr>
          <w:rFonts w:ascii="宋体" w:hAnsi="宋体" w:cs="宋体"/>
          <w:b/>
          <w:bCs/>
          <w:spacing w:val="40"/>
          <w:kern w:val="0"/>
          <w:sz w:val="44"/>
          <w:szCs w:val="44"/>
        </w:rPr>
      </w:pPr>
    </w:p>
    <w:p w:rsidR="00A341D8" w:rsidRDefault="00A341D8">
      <w:pPr>
        <w:tabs>
          <w:tab w:val="center" w:pos="6979"/>
        </w:tabs>
        <w:spacing w:beforeLines="50" w:before="156" w:afterLines="50" w:after="156"/>
        <w:jc w:val="center"/>
        <w:rPr>
          <w:rFonts w:ascii="宋体" w:hAnsi="宋体" w:cs="宋体"/>
          <w:b/>
          <w:bCs/>
          <w:spacing w:val="40"/>
          <w:kern w:val="0"/>
          <w:sz w:val="44"/>
          <w:szCs w:val="44"/>
        </w:rPr>
      </w:pPr>
    </w:p>
    <w:p w:rsidR="00A341D8" w:rsidRDefault="00A341D8">
      <w:pPr>
        <w:tabs>
          <w:tab w:val="center" w:pos="6979"/>
        </w:tabs>
        <w:spacing w:beforeLines="50" w:before="156" w:afterLines="50" w:after="156"/>
        <w:jc w:val="center"/>
        <w:rPr>
          <w:rFonts w:ascii="宋体" w:hAnsi="宋体" w:cs="宋体"/>
          <w:b/>
          <w:bCs/>
          <w:spacing w:val="40"/>
          <w:kern w:val="0"/>
          <w:sz w:val="44"/>
          <w:szCs w:val="44"/>
        </w:rPr>
      </w:pPr>
    </w:p>
    <w:p w:rsidR="00A341D8" w:rsidRDefault="00A341D8">
      <w:pPr>
        <w:tabs>
          <w:tab w:val="center" w:pos="6979"/>
        </w:tabs>
        <w:spacing w:beforeLines="50" w:before="156" w:afterLines="50" w:after="156"/>
        <w:jc w:val="center"/>
        <w:rPr>
          <w:rFonts w:ascii="宋体" w:hAnsi="宋体" w:cs="宋体"/>
          <w:b/>
          <w:bCs/>
          <w:spacing w:val="40"/>
          <w:kern w:val="0"/>
          <w:sz w:val="44"/>
          <w:szCs w:val="44"/>
        </w:rPr>
      </w:pPr>
    </w:p>
    <w:p w:rsidR="00A341D8" w:rsidRDefault="00272DB9">
      <w:pPr>
        <w:tabs>
          <w:tab w:val="center" w:pos="6979"/>
        </w:tabs>
        <w:spacing w:beforeLines="50" w:before="156" w:afterLines="50" w:after="156"/>
        <w:jc w:val="center"/>
        <w:rPr>
          <w:rFonts w:ascii="宋体" w:hAnsi="宋体" w:cs="宋体"/>
          <w:b/>
          <w:bCs/>
          <w:spacing w:val="40"/>
          <w:kern w:val="0"/>
          <w:sz w:val="44"/>
          <w:szCs w:val="44"/>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2020</w:t>
      </w:r>
      <w:r>
        <w:rPr>
          <w:rFonts w:ascii="宋体" w:hAnsi="宋体" w:cs="宋体" w:hint="eastAsia"/>
          <w:b/>
          <w:bCs/>
          <w:spacing w:val="40"/>
          <w:kern w:val="0"/>
          <w:sz w:val="44"/>
          <w:szCs w:val="44"/>
        </w:rPr>
        <w:t>年度部门决算报表</w:t>
      </w:r>
    </w:p>
    <w:p w:rsidR="00A341D8" w:rsidRDefault="00A341D8">
      <w:pPr>
        <w:tabs>
          <w:tab w:val="center" w:pos="6979"/>
        </w:tabs>
        <w:spacing w:beforeLines="50" w:before="156" w:afterLines="50" w:after="156"/>
        <w:jc w:val="center"/>
        <w:rPr>
          <w:rFonts w:ascii="宋体" w:hAnsi="宋体" w:cs="宋体"/>
          <w:b/>
          <w:bCs/>
          <w:spacing w:val="40"/>
          <w:kern w:val="0"/>
          <w:sz w:val="44"/>
          <w:szCs w:val="44"/>
        </w:rPr>
      </w:pPr>
    </w:p>
    <w:p w:rsidR="00A341D8" w:rsidRDefault="00272DB9">
      <w:pPr>
        <w:tabs>
          <w:tab w:val="center" w:pos="6979"/>
        </w:tabs>
        <w:spacing w:beforeLines="50" w:before="156" w:afterLines="50" w:after="156"/>
        <w:rPr>
          <w:rFonts w:ascii="宋体" w:hAnsi="宋体" w:cs="宋体"/>
          <w:b/>
          <w:bCs/>
          <w:spacing w:val="40"/>
          <w:kern w:val="0"/>
          <w:sz w:val="32"/>
          <w:szCs w:val="32"/>
        </w:rPr>
        <w:sectPr w:rsidR="00A341D8">
          <w:footerReference w:type="even" r:id="rId8"/>
          <w:footerReference w:type="default" r:id="rId9"/>
          <w:pgSz w:w="16838" w:h="11906" w:orient="landscape"/>
          <w:pgMar w:top="1134" w:right="1134" w:bottom="1134" w:left="1134" w:header="851" w:footer="992" w:gutter="0"/>
          <w:cols w:space="720"/>
          <w:docGrid w:type="linesAndChars" w:linePitch="312"/>
        </w:sectPr>
      </w:pPr>
      <w:r>
        <w:rPr>
          <w:rFonts w:ascii="宋体" w:hAnsi="宋体" w:cs="宋体" w:hint="eastAsia"/>
          <w:b/>
          <w:bCs/>
          <w:spacing w:val="40"/>
          <w:kern w:val="0"/>
          <w:sz w:val="44"/>
          <w:szCs w:val="44"/>
        </w:rPr>
        <w:t xml:space="preserve">  </w:t>
      </w:r>
      <w:r>
        <w:rPr>
          <w:rFonts w:ascii="宋体" w:hAnsi="宋体" w:cs="宋体"/>
          <w:b/>
          <w:bCs/>
          <w:spacing w:val="40"/>
          <w:kern w:val="0"/>
          <w:sz w:val="44"/>
          <w:szCs w:val="44"/>
        </w:rPr>
        <w:t xml:space="preserve">  </w:t>
      </w:r>
      <w:r>
        <w:rPr>
          <w:rFonts w:ascii="仿宋_GB2312" w:eastAsia="仿宋_GB2312" w:hAnsi="宋体" w:cs="宋体" w:hint="eastAsia"/>
          <w:bCs/>
          <w:spacing w:val="40"/>
          <w:kern w:val="0"/>
          <w:sz w:val="32"/>
          <w:szCs w:val="32"/>
        </w:rPr>
        <w:t>报表详见附件。</w:t>
      </w:r>
    </w:p>
    <w:p w:rsidR="00A341D8" w:rsidRDefault="00A341D8">
      <w:pPr>
        <w:tabs>
          <w:tab w:val="center" w:pos="6979"/>
        </w:tabs>
        <w:spacing w:line="580" w:lineRule="exact"/>
        <w:rPr>
          <w:rFonts w:ascii="宋体" w:hAnsi="宋体"/>
          <w:b/>
          <w:spacing w:val="40"/>
          <w:sz w:val="32"/>
          <w:szCs w:val="32"/>
        </w:rPr>
      </w:pPr>
    </w:p>
    <w:p w:rsidR="00A341D8" w:rsidRDefault="00272DB9">
      <w:pPr>
        <w:numPr>
          <w:ilvl w:val="0"/>
          <w:numId w:val="1"/>
        </w:numPr>
        <w:tabs>
          <w:tab w:val="center" w:pos="6979"/>
        </w:tabs>
        <w:spacing w:line="580" w:lineRule="exact"/>
        <w:ind w:firstLineChars="196" w:firstLine="786"/>
        <w:jc w:val="center"/>
        <w:rPr>
          <w:rFonts w:ascii="宋体" w:hAnsi="宋体"/>
          <w:b/>
          <w:spacing w:val="40"/>
          <w:sz w:val="32"/>
          <w:szCs w:val="32"/>
        </w:rPr>
      </w:pPr>
      <w:r>
        <w:rPr>
          <w:rFonts w:ascii="宋体" w:hAnsi="宋体" w:hint="eastAsia"/>
          <w:b/>
          <w:spacing w:val="40"/>
          <w:sz w:val="32"/>
          <w:szCs w:val="32"/>
        </w:rPr>
        <w:t>2020</w:t>
      </w:r>
      <w:r>
        <w:rPr>
          <w:rFonts w:ascii="宋体" w:hAnsi="宋体" w:hint="eastAsia"/>
          <w:b/>
          <w:spacing w:val="40"/>
          <w:sz w:val="32"/>
          <w:szCs w:val="32"/>
        </w:rPr>
        <w:t>年度部门决算说明</w:t>
      </w:r>
    </w:p>
    <w:p w:rsidR="00A341D8" w:rsidRDefault="00272DB9">
      <w:pPr>
        <w:tabs>
          <w:tab w:val="center" w:pos="6979"/>
        </w:tabs>
        <w:spacing w:line="580" w:lineRule="exact"/>
        <w:rPr>
          <w:rFonts w:ascii="黑体" w:eastAsia="黑体"/>
          <w:b/>
          <w:sz w:val="28"/>
          <w:szCs w:val="28"/>
        </w:rPr>
      </w:pPr>
      <w:r>
        <w:rPr>
          <w:rFonts w:ascii="黑体" w:eastAsia="黑体" w:hint="eastAsia"/>
          <w:b/>
          <w:sz w:val="28"/>
          <w:szCs w:val="28"/>
        </w:rPr>
        <w:t>一、北京市文化创意产业促进中心情况</w:t>
      </w:r>
    </w:p>
    <w:p w:rsidR="00A341D8" w:rsidRDefault="00272DB9">
      <w:pPr>
        <w:snapToGrid w:val="0"/>
        <w:spacing w:line="520" w:lineRule="exact"/>
        <w:ind w:firstLineChars="200" w:firstLine="560"/>
        <w:rPr>
          <w:rFonts w:ascii="楷体_GB2312" w:eastAsia="楷体_GB2312" w:hAnsi="仿宋"/>
          <w:b/>
          <w:sz w:val="32"/>
          <w:szCs w:val="32"/>
        </w:rPr>
      </w:pPr>
      <w:r>
        <w:rPr>
          <w:rFonts w:ascii="仿宋_GB2312" w:eastAsia="仿宋_GB2312" w:hint="eastAsia"/>
          <w:sz w:val="28"/>
          <w:szCs w:val="28"/>
        </w:rPr>
        <w:t>（一）部门机构</w:t>
      </w:r>
      <w:r>
        <w:rPr>
          <w:rFonts w:ascii="仿宋_GB2312" w:eastAsia="仿宋_GB2312"/>
          <w:sz w:val="28"/>
          <w:szCs w:val="28"/>
        </w:rPr>
        <w:t>设置、</w:t>
      </w:r>
      <w:r>
        <w:rPr>
          <w:rFonts w:ascii="仿宋_GB2312" w:eastAsia="仿宋_GB2312" w:hint="eastAsia"/>
          <w:sz w:val="28"/>
          <w:szCs w:val="28"/>
        </w:rPr>
        <w:t>职责</w:t>
      </w:r>
    </w:p>
    <w:p w:rsidR="00A341D8" w:rsidRDefault="00272DB9">
      <w:pPr>
        <w:ind w:firstLineChars="200" w:firstLine="560"/>
        <w:rPr>
          <w:rFonts w:ascii="仿宋_GB2312" w:eastAsia="仿宋_GB2312"/>
          <w:sz w:val="28"/>
          <w:szCs w:val="28"/>
        </w:rPr>
      </w:pPr>
      <w:r>
        <w:rPr>
          <w:rFonts w:ascii="仿宋_GB2312" w:eastAsia="仿宋_GB2312" w:hint="eastAsia"/>
          <w:sz w:val="28"/>
          <w:szCs w:val="28"/>
        </w:rPr>
        <w:t>北京市文化创意产业促进中心是全额拨款事业单位，主要职责是：受北京市文化改革和发展领导小组办公室委托，负责为领导小组及办公室提供决策咨询、组织项目论证、提供信息服务、开展专题调研等工作。</w:t>
      </w:r>
    </w:p>
    <w:p w:rsidR="00A341D8" w:rsidRDefault="00272D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北京市文化创意产业促进中心设三部一室，即产业发展部、项目评审部、信息服务部及办公室。</w:t>
      </w:r>
    </w:p>
    <w:p w:rsidR="00A341D8" w:rsidRDefault="00272D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（二）人员构成情况</w:t>
      </w:r>
    </w:p>
    <w:p w:rsidR="00A341D8" w:rsidRDefault="00272D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北京市文化创意产业促进中心事业编制</w:t>
      </w:r>
      <w:r>
        <w:rPr>
          <w:rFonts w:ascii="仿宋_GB2312" w:eastAsia="仿宋_GB2312" w:hint="eastAsia"/>
          <w:sz w:val="28"/>
          <w:szCs w:val="28"/>
        </w:rPr>
        <w:t xml:space="preserve"> 20</w:t>
      </w:r>
      <w:r>
        <w:rPr>
          <w:rFonts w:ascii="仿宋_GB2312" w:eastAsia="仿宋_GB2312" w:hint="eastAsia"/>
          <w:sz w:val="28"/>
          <w:szCs w:val="28"/>
        </w:rPr>
        <w:t>人，实际</w:t>
      </w:r>
      <w:r>
        <w:rPr>
          <w:rFonts w:ascii="仿宋_GB2312" w:eastAsia="仿宋_GB2312" w:hint="eastAsia"/>
          <w:sz w:val="28"/>
          <w:szCs w:val="28"/>
        </w:rPr>
        <w:t>10</w:t>
      </w:r>
      <w:r>
        <w:rPr>
          <w:rFonts w:ascii="仿宋_GB2312" w:eastAsia="仿宋_GB2312" w:hint="eastAsia"/>
          <w:sz w:val="28"/>
          <w:szCs w:val="28"/>
        </w:rPr>
        <w:t>人；聘用人员</w:t>
      </w:r>
      <w:r>
        <w:rPr>
          <w:rFonts w:ascii="仿宋_GB2312" w:eastAsia="仿宋_GB2312" w:hint="eastAsia"/>
          <w:sz w:val="28"/>
          <w:szCs w:val="28"/>
        </w:rPr>
        <w:t>1</w:t>
      </w:r>
      <w:r>
        <w:rPr>
          <w:rFonts w:ascii="仿宋_GB2312" w:eastAsia="仿宋_GB2312" w:hint="eastAsia"/>
          <w:sz w:val="28"/>
          <w:szCs w:val="28"/>
        </w:rPr>
        <w:t>人。离退休人员</w:t>
      </w:r>
      <w:r>
        <w:rPr>
          <w:rFonts w:ascii="仿宋_GB2312" w:eastAsia="仿宋_GB2312" w:hint="eastAsia"/>
          <w:sz w:val="28"/>
          <w:szCs w:val="28"/>
        </w:rPr>
        <w:t>0</w:t>
      </w:r>
      <w:r>
        <w:rPr>
          <w:rFonts w:ascii="仿宋_GB2312" w:eastAsia="仿宋_GB2312" w:hint="eastAsia"/>
          <w:sz w:val="28"/>
          <w:szCs w:val="28"/>
        </w:rPr>
        <w:t>人。</w:t>
      </w:r>
    </w:p>
    <w:p w:rsidR="00A341D8" w:rsidRDefault="00272DB9">
      <w:pPr>
        <w:tabs>
          <w:tab w:val="center" w:pos="6979"/>
        </w:tabs>
        <w:spacing w:line="580" w:lineRule="exact"/>
        <w:rPr>
          <w:rFonts w:ascii="黑体" w:eastAsia="黑体"/>
          <w:b/>
          <w:sz w:val="28"/>
          <w:szCs w:val="28"/>
        </w:rPr>
      </w:pPr>
      <w:bookmarkStart w:id="0" w:name="YS060102"/>
      <w:r>
        <w:rPr>
          <w:rFonts w:ascii="黑体" w:eastAsia="黑体" w:hAnsi="黑体" w:hint="eastAsia"/>
          <w:sz w:val="32"/>
          <w:szCs w:val="32"/>
        </w:rPr>
        <w:t>二、</w:t>
      </w:r>
      <w:r>
        <w:rPr>
          <w:rFonts w:ascii="黑体" w:eastAsia="黑体" w:hint="eastAsia"/>
          <w:b/>
          <w:sz w:val="28"/>
          <w:szCs w:val="28"/>
        </w:rPr>
        <w:t>收入支出决算总体情况说明</w:t>
      </w:r>
    </w:p>
    <w:p w:rsidR="00A341D8" w:rsidRDefault="00272D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5714.778564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2924.771342</w:t>
      </w:r>
      <w:r>
        <w:rPr>
          <w:rFonts w:ascii="仿宋_GB2312" w:eastAsia="仿宋_GB2312" w:hint="eastAsia"/>
          <w:sz w:val="28"/>
          <w:szCs w:val="28"/>
        </w:rPr>
        <w:t>万元，下降</w:t>
      </w:r>
      <w:r>
        <w:rPr>
          <w:rFonts w:ascii="仿宋_GB2312" w:eastAsia="仿宋_GB2312" w:hint="eastAsia"/>
          <w:sz w:val="28"/>
          <w:szCs w:val="28"/>
        </w:rPr>
        <w:t>33.85</w:t>
      </w:r>
      <w:r>
        <w:rPr>
          <w:rFonts w:ascii="仿宋_GB2312" w:eastAsia="仿宋_GB2312" w:hint="eastAsia"/>
          <w:sz w:val="28"/>
          <w:szCs w:val="28"/>
        </w:rPr>
        <w:t>%</w:t>
      </w:r>
      <w:r>
        <w:rPr>
          <w:rFonts w:ascii="仿宋_GB2312" w:eastAsia="仿宋_GB2312" w:hint="eastAsia"/>
          <w:sz w:val="28"/>
          <w:szCs w:val="28"/>
        </w:rPr>
        <w:t>。</w:t>
      </w:r>
    </w:p>
    <w:p w:rsidR="00A341D8" w:rsidRDefault="00272D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341D8" w:rsidRDefault="00272DB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年度本年收入合计</w:t>
      </w:r>
      <w:r>
        <w:rPr>
          <w:rFonts w:ascii="仿宋_GB2312" w:eastAsia="仿宋_GB2312" w:hint="eastAsia"/>
          <w:sz w:val="28"/>
          <w:szCs w:val="28"/>
        </w:rPr>
        <w:t>2430.335231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hint="eastAsia"/>
          <w:sz w:val="28"/>
          <w:szCs w:val="28"/>
        </w:rPr>
        <w:t>1683.662189</w:t>
      </w:r>
      <w:r>
        <w:rPr>
          <w:rFonts w:ascii="仿宋_GB2312" w:eastAsia="仿宋_GB2312" w:hint="eastAsia"/>
          <w:sz w:val="28"/>
          <w:szCs w:val="28"/>
        </w:rPr>
        <w:t>万元，下降</w:t>
      </w:r>
      <w:r>
        <w:rPr>
          <w:rFonts w:ascii="仿宋_GB2312" w:eastAsia="仿宋_GB2312" w:hint="eastAsia"/>
          <w:sz w:val="28"/>
          <w:szCs w:val="28"/>
        </w:rPr>
        <w:t>40.93%</w:t>
      </w:r>
      <w:r>
        <w:rPr>
          <w:rFonts w:ascii="仿宋_GB2312" w:eastAsia="仿宋_GB2312" w:hint="eastAsia"/>
          <w:sz w:val="28"/>
          <w:szCs w:val="28"/>
        </w:rPr>
        <w:t>，其中：财政拨款收入</w:t>
      </w:r>
      <w:r>
        <w:rPr>
          <w:rFonts w:ascii="仿宋_GB2312" w:eastAsia="仿宋_GB2312" w:hint="eastAsia"/>
          <w:sz w:val="28"/>
          <w:szCs w:val="28"/>
        </w:rPr>
        <w:t>2429.862325</w:t>
      </w:r>
      <w:r>
        <w:rPr>
          <w:rFonts w:ascii="仿宋_GB2312" w:eastAsia="仿宋_GB2312" w:hint="eastAsia"/>
          <w:sz w:val="28"/>
          <w:szCs w:val="28"/>
        </w:rPr>
        <w:t>万元，占收入合计的</w:t>
      </w:r>
      <w:r>
        <w:rPr>
          <w:rFonts w:ascii="仿宋_GB2312" w:eastAsia="仿宋_GB2312" w:hint="eastAsia"/>
          <w:sz w:val="28"/>
          <w:szCs w:val="28"/>
        </w:rPr>
        <w:t>99.98%</w:t>
      </w:r>
      <w:r>
        <w:rPr>
          <w:rFonts w:ascii="仿宋_GB2312" w:eastAsia="仿宋_GB2312" w:hint="eastAsia"/>
          <w:sz w:val="28"/>
          <w:szCs w:val="28"/>
        </w:rPr>
        <w:t>；上级补助收入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；事业收入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；经营收入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；附属单位上缴收入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；其他收入</w:t>
      </w:r>
      <w:r>
        <w:rPr>
          <w:rFonts w:ascii="仿宋_GB2312" w:eastAsia="仿宋_GB2312" w:hint="eastAsia"/>
          <w:sz w:val="28"/>
          <w:szCs w:val="28"/>
        </w:rPr>
        <w:t>0.472906</w:t>
      </w:r>
      <w:r>
        <w:rPr>
          <w:rFonts w:ascii="仿宋_GB2312" w:eastAsia="仿宋_GB2312" w:hint="eastAsia"/>
          <w:sz w:val="28"/>
          <w:szCs w:val="28"/>
        </w:rPr>
        <w:t>万元，占收入合计的</w:t>
      </w:r>
      <w:r>
        <w:rPr>
          <w:rFonts w:ascii="仿宋_GB2312" w:eastAsia="仿宋_GB2312" w:hint="eastAsia"/>
          <w:sz w:val="28"/>
          <w:szCs w:val="28"/>
        </w:rPr>
        <w:t>0.02%</w:t>
      </w:r>
      <w:r>
        <w:rPr>
          <w:rFonts w:ascii="仿宋_GB2312" w:eastAsia="仿宋_GB2312" w:hint="eastAsia"/>
          <w:sz w:val="28"/>
          <w:szCs w:val="28"/>
        </w:rPr>
        <w:t>。</w:t>
      </w:r>
    </w:p>
    <w:p w:rsidR="00A341D8" w:rsidRDefault="00272DB9">
      <w:pPr>
        <w:numPr>
          <w:ilvl w:val="0"/>
          <w:numId w:val="2"/>
        </w:num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支出决算</w:t>
      </w:r>
      <w:r>
        <w:rPr>
          <w:rFonts w:ascii="仿宋_GB2312" w:eastAsia="仿宋_GB2312"/>
          <w:sz w:val="28"/>
          <w:szCs w:val="28"/>
        </w:rPr>
        <w:t>说明</w:t>
      </w:r>
    </w:p>
    <w:p w:rsidR="00A341D8" w:rsidRDefault="00272DB9">
      <w:pPr>
        <w:tabs>
          <w:tab w:val="center" w:pos="6979"/>
        </w:tabs>
        <w:spacing w:line="580" w:lineRule="exact"/>
        <w:ind w:firstLineChars="200" w:firstLine="560"/>
        <w:rPr>
          <w:rFonts w:ascii="黑体" w:eastAsia="黑体"/>
          <w:b/>
          <w:sz w:val="28"/>
          <w:szCs w:val="28"/>
        </w:rPr>
      </w:pPr>
      <w:r>
        <w:rPr>
          <w:rFonts w:ascii="仿宋_GB2312" w:eastAsia="仿宋_GB2312" w:hint="eastAsia"/>
          <w:sz w:val="28"/>
          <w:szCs w:val="28"/>
        </w:rPr>
        <w:t>2020</w:t>
      </w:r>
      <w:r>
        <w:rPr>
          <w:rFonts w:ascii="仿宋_GB2312" w:eastAsia="仿宋_GB2312" w:hint="eastAsia"/>
          <w:sz w:val="28"/>
          <w:szCs w:val="28"/>
        </w:rPr>
        <w:t>年度本年支出合计</w:t>
      </w:r>
      <w:r>
        <w:rPr>
          <w:rFonts w:ascii="仿宋_GB2312" w:eastAsia="仿宋_GB2312" w:hint="eastAsia"/>
          <w:sz w:val="28"/>
          <w:szCs w:val="28"/>
        </w:rPr>
        <w:t>3284.443333</w:t>
      </w:r>
      <w:r>
        <w:rPr>
          <w:rFonts w:ascii="仿宋_GB2312" w:eastAsia="仿宋_GB2312" w:hint="eastAsia"/>
          <w:sz w:val="28"/>
          <w:szCs w:val="28"/>
        </w:rPr>
        <w:t>万元，比上年减少</w:t>
      </w:r>
      <w:r>
        <w:rPr>
          <w:rFonts w:ascii="仿宋_GB2312" w:eastAsia="仿宋_GB2312" w:hint="eastAsia"/>
          <w:sz w:val="28"/>
          <w:szCs w:val="28"/>
        </w:rPr>
        <w:t>1241.109153</w:t>
      </w:r>
      <w:r>
        <w:rPr>
          <w:rFonts w:ascii="仿宋_GB2312" w:eastAsia="仿宋_GB2312" w:hint="eastAsia"/>
          <w:sz w:val="28"/>
          <w:szCs w:val="28"/>
        </w:rPr>
        <w:t>万元，下降</w:t>
      </w:r>
      <w:r>
        <w:rPr>
          <w:rFonts w:ascii="仿宋_GB2312" w:eastAsia="仿宋_GB2312" w:hint="eastAsia"/>
          <w:sz w:val="28"/>
          <w:szCs w:val="28"/>
        </w:rPr>
        <w:t>27.42%</w:t>
      </w:r>
      <w:r>
        <w:rPr>
          <w:rFonts w:ascii="仿宋_GB2312" w:eastAsia="仿宋_GB2312" w:hint="eastAsia"/>
          <w:sz w:val="28"/>
          <w:szCs w:val="28"/>
        </w:rPr>
        <w:t>，其中：基本支出</w:t>
      </w:r>
      <w:r>
        <w:rPr>
          <w:rFonts w:ascii="仿宋_GB2312" w:eastAsia="仿宋_GB2312" w:hint="eastAsia"/>
          <w:sz w:val="28"/>
          <w:szCs w:val="28"/>
        </w:rPr>
        <w:t>369.995732</w:t>
      </w:r>
      <w:r>
        <w:rPr>
          <w:rFonts w:ascii="仿宋_GB2312" w:eastAsia="仿宋_GB2312" w:hint="eastAsia"/>
          <w:sz w:val="28"/>
          <w:szCs w:val="28"/>
        </w:rPr>
        <w:t>万元，占支出合计的</w:t>
      </w:r>
      <w:r>
        <w:rPr>
          <w:rFonts w:ascii="仿宋_GB2312" w:eastAsia="仿宋_GB2312" w:hint="eastAsia"/>
          <w:sz w:val="28"/>
          <w:szCs w:val="28"/>
        </w:rPr>
        <w:t>11.27%</w:t>
      </w:r>
      <w:r>
        <w:rPr>
          <w:rFonts w:ascii="仿宋_GB2312" w:eastAsia="仿宋_GB2312" w:hint="eastAsia"/>
          <w:sz w:val="28"/>
          <w:szCs w:val="28"/>
        </w:rPr>
        <w:t>；项目支出</w:t>
      </w:r>
      <w:r>
        <w:rPr>
          <w:rFonts w:ascii="仿宋_GB2312" w:eastAsia="仿宋_GB2312" w:hint="eastAsia"/>
          <w:sz w:val="28"/>
          <w:szCs w:val="28"/>
        </w:rPr>
        <w:t>2914.447601</w:t>
      </w:r>
      <w:r>
        <w:rPr>
          <w:rFonts w:ascii="仿宋_GB2312" w:eastAsia="仿宋_GB2312" w:hint="eastAsia"/>
          <w:sz w:val="28"/>
          <w:szCs w:val="28"/>
        </w:rPr>
        <w:t>万元，占支出合计的</w:t>
      </w:r>
      <w:r>
        <w:rPr>
          <w:rFonts w:ascii="仿宋_GB2312" w:eastAsia="仿宋_GB2312" w:hint="eastAsia"/>
          <w:sz w:val="28"/>
          <w:szCs w:val="28"/>
        </w:rPr>
        <w:t>88.73%;</w:t>
      </w:r>
      <w:r>
        <w:rPr>
          <w:rFonts w:ascii="仿宋_GB2312" w:eastAsia="仿宋_GB2312" w:hint="eastAsia"/>
          <w:sz w:val="28"/>
          <w:szCs w:val="28"/>
        </w:rPr>
        <w:t>上缴上级支出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rsidR="00A341D8" w:rsidRDefault="00272DB9">
      <w:pPr>
        <w:tabs>
          <w:tab w:val="center" w:pos="6979"/>
        </w:tabs>
        <w:spacing w:line="580" w:lineRule="exact"/>
        <w:ind w:firstLineChars="196" w:firstLine="551"/>
        <w:rPr>
          <w:rFonts w:ascii="黑体" w:eastAsia="黑体"/>
          <w:b/>
          <w:sz w:val="28"/>
          <w:szCs w:val="28"/>
        </w:rPr>
      </w:pPr>
      <w:bookmarkStart w:id="1" w:name="YS060103"/>
      <w:bookmarkEnd w:id="0"/>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A341D8" w:rsidRDefault="00272DB9">
      <w:pPr>
        <w:spacing w:line="360" w:lineRule="auto"/>
        <w:ind w:firstLineChars="200" w:firstLine="560"/>
        <w:jc w:val="left"/>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hint="eastAsia"/>
          <w:sz w:val="28"/>
          <w:szCs w:val="28"/>
        </w:rPr>
        <w:t>5714.116424</w:t>
      </w:r>
      <w:r>
        <w:rPr>
          <w:rFonts w:ascii="仿宋_GB2312" w:eastAsia="仿宋_GB2312" w:hint="eastAsia"/>
          <w:sz w:val="28"/>
          <w:szCs w:val="28"/>
        </w:rPr>
        <w:t>万元，比上年减少</w:t>
      </w:r>
      <w:r>
        <w:rPr>
          <w:rFonts w:ascii="仿宋_GB2312" w:eastAsia="仿宋_GB2312" w:hint="eastAsia"/>
          <w:sz w:val="28"/>
          <w:szCs w:val="28"/>
        </w:rPr>
        <w:t>2924.349481</w:t>
      </w:r>
      <w:r>
        <w:rPr>
          <w:rFonts w:ascii="仿宋_GB2312" w:eastAsia="仿宋_GB2312" w:hint="eastAsia"/>
          <w:sz w:val="28"/>
          <w:szCs w:val="28"/>
        </w:rPr>
        <w:t>万元，下降</w:t>
      </w:r>
      <w:r>
        <w:rPr>
          <w:rFonts w:ascii="仿宋_GB2312" w:eastAsia="仿宋_GB2312" w:hint="eastAsia"/>
          <w:sz w:val="28"/>
          <w:szCs w:val="28"/>
        </w:rPr>
        <w:t>33.85%</w:t>
      </w:r>
      <w:r>
        <w:rPr>
          <w:rFonts w:ascii="仿宋_GB2312" w:eastAsia="仿宋_GB2312" w:hint="eastAsia"/>
          <w:sz w:val="28"/>
          <w:szCs w:val="28"/>
        </w:rPr>
        <w:t>。主要原</w:t>
      </w:r>
      <w:r>
        <w:rPr>
          <w:rFonts w:ascii="仿宋_GB2312" w:eastAsia="仿宋_GB2312" w:hint="eastAsia"/>
          <w:sz w:val="28"/>
          <w:szCs w:val="28"/>
        </w:rPr>
        <w:t>因：落实市委市政府过“紧日子”的要求，压减单位收支规模。</w:t>
      </w:r>
    </w:p>
    <w:p w:rsidR="00A341D8" w:rsidRDefault="00272DB9">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A341D8" w:rsidRDefault="00272D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341D8" w:rsidRDefault="00272D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年度一般公共预算财政拨款支出</w:t>
      </w:r>
      <w:r>
        <w:rPr>
          <w:rFonts w:ascii="仿宋_GB2312" w:eastAsia="仿宋_GB2312" w:hint="eastAsia"/>
          <w:sz w:val="28"/>
          <w:szCs w:val="28"/>
        </w:rPr>
        <w:t>3284.254099</w:t>
      </w:r>
      <w:r>
        <w:rPr>
          <w:rFonts w:ascii="仿宋_GB2312" w:eastAsia="仿宋_GB2312" w:hint="eastAsia"/>
          <w:sz w:val="28"/>
          <w:szCs w:val="28"/>
        </w:rPr>
        <w:t>万元，主要用于以下方面：一般公共服务支出</w:t>
      </w:r>
      <w:r>
        <w:rPr>
          <w:rFonts w:ascii="仿宋_GB2312" w:eastAsia="仿宋_GB2312" w:hint="eastAsia"/>
          <w:sz w:val="28"/>
          <w:szCs w:val="28"/>
        </w:rPr>
        <w:t>258.777791</w:t>
      </w:r>
      <w:r>
        <w:rPr>
          <w:rFonts w:ascii="仿宋_GB2312" w:eastAsia="仿宋_GB2312" w:hint="eastAsia"/>
          <w:sz w:val="28"/>
          <w:szCs w:val="28"/>
        </w:rPr>
        <w:t>万元，占本年财政拨款支出</w:t>
      </w:r>
      <w:r>
        <w:rPr>
          <w:rFonts w:ascii="仿宋_GB2312" w:eastAsia="仿宋_GB2312" w:hint="eastAsia"/>
          <w:sz w:val="28"/>
          <w:szCs w:val="28"/>
        </w:rPr>
        <w:t>7.88%</w:t>
      </w:r>
      <w:r>
        <w:rPr>
          <w:rFonts w:ascii="仿宋_GB2312" w:eastAsia="仿宋_GB2312" w:hint="eastAsia"/>
          <w:sz w:val="28"/>
          <w:szCs w:val="28"/>
        </w:rPr>
        <w:t>；教育支出</w:t>
      </w:r>
      <w:r>
        <w:rPr>
          <w:rFonts w:ascii="仿宋_GB2312" w:eastAsia="仿宋_GB2312" w:hint="eastAsia"/>
          <w:sz w:val="28"/>
          <w:szCs w:val="28"/>
        </w:rPr>
        <w:t>0.027</w:t>
      </w:r>
      <w:r>
        <w:rPr>
          <w:rFonts w:ascii="仿宋_GB2312" w:eastAsia="仿宋_GB2312" w:hint="eastAsia"/>
          <w:sz w:val="28"/>
          <w:szCs w:val="28"/>
        </w:rPr>
        <w:t>万元，占本年财政拨款支出</w:t>
      </w:r>
      <w:r>
        <w:rPr>
          <w:rFonts w:ascii="仿宋_GB2312" w:eastAsia="仿宋_GB2312" w:hint="eastAsia"/>
          <w:sz w:val="28"/>
          <w:szCs w:val="28"/>
        </w:rPr>
        <w:t>0.01%</w:t>
      </w:r>
      <w:r>
        <w:rPr>
          <w:rFonts w:ascii="仿宋_GB2312" w:eastAsia="仿宋_GB2312" w:hint="eastAsia"/>
          <w:sz w:val="28"/>
          <w:szCs w:val="28"/>
        </w:rPr>
        <w:t>；文化旅游体育与传媒支出</w:t>
      </w:r>
      <w:r>
        <w:rPr>
          <w:rFonts w:ascii="仿宋_GB2312" w:eastAsia="仿宋_GB2312" w:hint="eastAsia"/>
          <w:sz w:val="28"/>
          <w:szCs w:val="28"/>
        </w:rPr>
        <w:t>2976.332346</w:t>
      </w:r>
      <w:r>
        <w:rPr>
          <w:rFonts w:ascii="仿宋_GB2312" w:eastAsia="仿宋_GB2312" w:hint="eastAsia"/>
          <w:sz w:val="28"/>
          <w:szCs w:val="28"/>
        </w:rPr>
        <w:t>万元，占本年财政拨款支出</w:t>
      </w:r>
      <w:r>
        <w:rPr>
          <w:rFonts w:ascii="仿宋_GB2312" w:eastAsia="仿宋_GB2312" w:hint="eastAsia"/>
          <w:sz w:val="28"/>
          <w:szCs w:val="28"/>
        </w:rPr>
        <w:t>90.62%</w:t>
      </w:r>
      <w:r>
        <w:rPr>
          <w:rFonts w:ascii="仿宋_GB2312" w:eastAsia="仿宋_GB2312" w:hint="eastAsia"/>
          <w:sz w:val="28"/>
          <w:szCs w:val="28"/>
        </w:rPr>
        <w:t>；社会保障和就业支出</w:t>
      </w:r>
      <w:r>
        <w:rPr>
          <w:rFonts w:ascii="仿宋_GB2312" w:eastAsia="仿宋_GB2312" w:hint="eastAsia"/>
          <w:sz w:val="28"/>
          <w:szCs w:val="28"/>
        </w:rPr>
        <w:t>27.36816</w:t>
      </w:r>
      <w:r>
        <w:rPr>
          <w:rFonts w:ascii="仿宋_GB2312" w:eastAsia="仿宋_GB2312" w:hint="eastAsia"/>
          <w:sz w:val="28"/>
          <w:szCs w:val="28"/>
        </w:rPr>
        <w:t>万元，占本年财政拨款支出</w:t>
      </w:r>
      <w:r>
        <w:rPr>
          <w:rFonts w:ascii="仿宋_GB2312" w:eastAsia="仿宋_GB2312" w:hint="eastAsia"/>
          <w:sz w:val="28"/>
          <w:szCs w:val="28"/>
        </w:rPr>
        <w:t>0.83%</w:t>
      </w:r>
      <w:r>
        <w:rPr>
          <w:rFonts w:ascii="仿宋_GB2312" w:eastAsia="仿宋_GB2312" w:hint="eastAsia"/>
          <w:sz w:val="28"/>
          <w:szCs w:val="28"/>
        </w:rPr>
        <w:t>；卫生健康</w:t>
      </w:r>
      <w:r>
        <w:rPr>
          <w:rFonts w:ascii="仿宋_GB2312" w:eastAsia="仿宋_GB2312" w:hint="eastAsia"/>
          <w:sz w:val="28"/>
          <w:szCs w:val="28"/>
        </w:rPr>
        <w:t>支出</w:t>
      </w:r>
      <w:r>
        <w:rPr>
          <w:rFonts w:ascii="仿宋_GB2312" w:eastAsia="仿宋_GB2312" w:hint="eastAsia"/>
          <w:sz w:val="28"/>
          <w:szCs w:val="28"/>
        </w:rPr>
        <w:t>21.748802</w:t>
      </w:r>
      <w:r>
        <w:rPr>
          <w:rFonts w:ascii="仿宋_GB2312" w:eastAsia="仿宋_GB2312" w:hint="eastAsia"/>
          <w:sz w:val="28"/>
          <w:szCs w:val="28"/>
        </w:rPr>
        <w:t>万元，占本年财政拨款支出</w:t>
      </w:r>
      <w:r>
        <w:rPr>
          <w:rFonts w:ascii="仿宋_GB2312" w:eastAsia="仿宋_GB2312" w:hint="eastAsia"/>
          <w:sz w:val="28"/>
          <w:szCs w:val="28"/>
        </w:rPr>
        <w:t>0.66%</w:t>
      </w:r>
      <w:r>
        <w:rPr>
          <w:rFonts w:ascii="仿宋_GB2312" w:eastAsia="仿宋_GB2312" w:hint="eastAsia"/>
          <w:sz w:val="28"/>
          <w:szCs w:val="28"/>
        </w:rPr>
        <w:t>。</w:t>
      </w:r>
    </w:p>
    <w:p w:rsidR="00A341D8" w:rsidRDefault="00272D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A341D8" w:rsidRDefault="00272DB9">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、“一般公共服务支出”（类）</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258.777791</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年年初预算增加</w:t>
      </w:r>
      <w:r>
        <w:rPr>
          <w:rFonts w:ascii="仿宋_GB2312" w:eastAsia="仿宋_GB2312" w:hint="eastAsia"/>
          <w:sz w:val="28"/>
          <w:szCs w:val="28"/>
        </w:rPr>
        <w:t>21.08112</w:t>
      </w:r>
      <w:r>
        <w:rPr>
          <w:rFonts w:ascii="仿宋_GB2312" w:eastAsia="仿宋_GB2312" w:hint="eastAsia"/>
          <w:sz w:val="28"/>
          <w:szCs w:val="28"/>
        </w:rPr>
        <w:t>万元，增长</w:t>
      </w:r>
      <w:r>
        <w:rPr>
          <w:rFonts w:ascii="仿宋_GB2312" w:eastAsia="仿宋_GB2312" w:hint="eastAsia"/>
          <w:sz w:val="28"/>
          <w:szCs w:val="28"/>
        </w:rPr>
        <w:t>8.87%</w:t>
      </w:r>
      <w:r>
        <w:rPr>
          <w:rFonts w:ascii="仿宋_GB2312" w:eastAsia="仿宋_GB2312" w:hint="eastAsia"/>
          <w:sz w:val="28"/>
          <w:szCs w:val="28"/>
        </w:rPr>
        <w:t>。其中：</w:t>
      </w:r>
    </w:p>
    <w:p w:rsidR="00A341D8" w:rsidRDefault="00272DB9">
      <w:pPr>
        <w:widowControl/>
        <w:ind w:firstLineChars="200" w:firstLine="560"/>
        <w:jc w:val="left"/>
        <w:rPr>
          <w:rFonts w:ascii="仿宋_GB2312" w:eastAsia="仿宋_GB2312"/>
          <w:sz w:val="28"/>
          <w:szCs w:val="28"/>
        </w:rPr>
      </w:pPr>
      <w:r>
        <w:rPr>
          <w:rFonts w:ascii="仿宋_GB2312" w:eastAsia="仿宋_GB2312" w:hint="eastAsia"/>
          <w:sz w:val="28"/>
          <w:szCs w:val="28"/>
        </w:rPr>
        <w:lastRenderedPageBreak/>
        <w:t>“党委办公厅（室）及相关机构事务”（款，下同）</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238.90709</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年年初预算增加</w:t>
      </w:r>
      <w:r>
        <w:rPr>
          <w:rFonts w:ascii="仿宋_GB2312" w:eastAsia="仿宋_GB2312" w:hint="eastAsia"/>
          <w:sz w:val="28"/>
          <w:szCs w:val="28"/>
        </w:rPr>
        <w:t>21.53772</w:t>
      </w:r>
      <w:r>
        <w:rPr>
          <w:rFonts w:ascii="仿宋_GB2312" w:eastAsia="仿宋_GB2312" w:hint="eastAsia"/>
          <w:sz w:val="28"/>
          <w:szCs w:val="28"/>
        </w:rPr>
        <w:t>万元，增长</w:t>
      </w:r>
      <w:r>
        <w:rPr>
          <w:rFonts w:ascii="仿宋_GB2312" w:eastAsia="仿宋_GB2312" w:hint="eastAsia"/>
          <w:sz w:val="28"/>
          <w:szCs w:val="28"/>
        </w:rPr>
        <w:t>9.91%</w:t>
      </w:r>
      <w:r>
        <w:rPr>
          <w:rFonts w:ascii="仿宋_GB2312" w:eastAsia="仿宋_GB2312" w:hint="eastAsia"/>
          <w:sz w:val="28"/>
          <w:szCs w:val="28"/>
        </w:rPr>
        <w:t>；主要原因：落实北京市人员工资调整有关政策，人员结构调整，</w:t>
      </w:r>
      <w:r>
        <w:rPr>
          <w:rFonts w:ascii="仿宋_GB2312" w:eastAsia="仿宋_GB2312"/>
          <w:sz w:val="28"/>
          <w:szCs w:val="28"/>
        </w:rPr>
        <w:t>人员经费有所增加。</w:t>
      </w:r>
    </w:p>
    <w:p w:rsidR="00A341D8" w:rsidRDefault="00272DB9">
      <w:pPr>
        <w:widowControl/>
        <w:ind w:firstLineChars="200" w:firstLine="560"/>
        <w:jc w:val="left"/>
        <w:rPr>
          <w:rFonts w:ascii="仿宋_GB2312" w:eastAsia="仿宋_GB2312"/>
          <w:sz w:val="28"/>
          <w:szCs w:val="28"/>
        </w:rPr>
      </w:pPr>
      <w:r>
        <w:rPr>
          <w:rFonts w:ascii="仿宋_GB2312" w:eastAsia="仿宋_GB2312" w:hint="eastAsia"/>
          <w:sz w:val="28"/>
          <w:szCs w:val="28"/>
        </w:rPr>
        <w:t>“宣传事务”</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19.8707</w:t>
      </w:r>
      <w:r>
        <w:rPr>
          <w:rFonts w:ascii="仿宋_GB2312" w:eastAsia="仿宋_GB2312" w:hint="eastAsia"/>
          <w:sz w:val="28"/>
          <w:szCs w:val="28"/>
        </w:rPr>
        <w:t>01</w:t>
      </w:r>
      <w:r>
        <w:rPr>
          <w:rFonts w:ascii="仿宋_GB2312" w:eastAsia="仿宋_GB2312" w:hint="eastAsia"/>
          <w:sz w:val="28"/>
          <w:szCs w:val="28"/>
        </w:rPr>
        <w:t>万元，比</w:t>
      </w:r>
      <w:r>
        <w:rPr>
          <w:rFonts w:ascii="仿宋_GB2312" w:eastAsia="仿宋_GB2312" w:hint="eastAsia"/>
          <w:sz w:val="28"/>
          <w:szCs w:val="28"/>
        </w:rPr>
        <w:t>2020</w:t>
      </w:r>
      <w:r w:rsidR="00AF0976">
        <w:rPr>
          <w:rFonts w:ascii="仿宋_GB2312" w:eastAsia="仿宋_GB2312" w:hint="eastAsia"/>
          <w:sz w:val="28"/>
          <w:szCs w:val="28"/>
        </w:rPr>
        <w:t>年年初预算</w:t>
      </w:r>
      <w:r>
        <w:rPr>
          <w:rFonts w:ascii="仿宋_GB2312" w:eastAsia="仿宋_GB2312" w:hint="eastAsia"/>
          <w:sz w:val="28"/>
          <w:szCs w:val="28"/>
        </w:rPr>
        <w:t>减少</w:t>
      </w:r>
      <w:r>
        <w:rPr>
          <w:rFonts w:ascii="仿宋_GB2312" w:eastAsia="仿宋_GB2312" w:hint="eastAsia"/>
          <w:sz w:val="28"/>
          <w:szCs w:val="28"/>
        </w:rPr>
        <w:t>0.4566</w:t>
      </w:r>
      <w:r>
        <w:rPr>
          <w:rFonts w:ascii="仿宋_GB2312" w:eastAsia="仿宋_GB2312" w:hint="eastAsia"/>
          <w:sz w:val="28"/>
          <w:szCs w:val="28"/>
        </w:rPr>
        <w:t>万元，下降</w:t>
      </w:r>
      <w:r>
        <w:rPr>
          <w:rFonts w:ascii="仿宋_GB2312" w:eastAsia="仿宋_GB2312" w:hint="eastAsia"/>
          <w:sz w:val="28"/>
          <w:szCs w:val="28"/>
        </w:rPr>
        <w:t>2.25%</w:t>
      </w:r>
      <w:r>
        <w:rPr>
          <w:rFonts w:ascii="仿宋_GB2312" w:eastAsia="仿宋_GB2312" w:hint="eastAsia"/>
          <w:sz w:val="28"/>
          <w:szCs w:val="28"/>
        </w:rPr>
        <w:t>。主要原因：落实市委市政府过“紧日子”要求，减少相关支出。</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0.027</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0.973</w:t>
      </w:r>
      <w:r>
        <w:rPr>
          <w:rFonts w:ascii="仿宋_GB2312" w:eastAsia="仿宋_GB2312" w:hint="eastAsia"/>
          <w:sz w:val="28"/>
          <w:szCs w:val="28"/>
        </w:rPr>
        <w:t>万元，下降</w:t>
      </w:r>
      <w:r>
        <w:rPr>
          <w:rFonts w:ascii="仿宋_GB2312" w:eastAsia="仿宋_GB2312" w:hint="eastAsia"/>
          <w:sz w:val="28"/>
          <w:szCs w:val="28"/>
        </w:rPr>
        <w:t>97.3%</w:t>
      </w:r>
      <w:r>
        <w:rPr>
          <w:rFonts w:ascii="仿宋_GB2312" w:eastAsia="仿宋_GB2312" w:hint="eastAsia"/>
          <w:sz w:val="28"/>
          <w:szCs w:val="28"/>
        </w:rPr>
        <w:t>。其中：</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w:t>
      </w:r>
      <w:r>
        <w:rPr>
          <w:rFonts w:ascii="仿宋_GB2312" w:eastAsia="仿宋_GB2312" w:hint="eastAsia"/>
          <w:sz w:val="28"/>
          <w:szCs w:val="28"/>
        </w:rPr>
        <w:t>201</w:t>
      </w:r>
      <w:r>
        <w:rPr>
          <w:rFonts w:ascii="仿宋_GB2312" w:eastAsia="仿宋_GB2312"/>
          <w:sz w:val="28"/>
          <w:szCs w:val="28"/>
        </w:rPr>
        <w:t>9</w:t>
      </w:r>
      <w:r>
        <w:rPr>
          <w:rFonts w:ascii="仿宋_GB2312" w:eastAsia="仿宋_GB2312" w:hint="eastAsia"/>
          <w:sz w:val="28"/>
          <w:szCs w:val="28"/>
        </w:rPr>
        <w:t>年度决算</w:t>
      </w:r>
      <w:r>
        <w:rPr>
          <w:rFonts w:ascii="仿宋_GB2312" w:eastAsia="仿宋_GB2312" w:hint="eastAsia"/>
          <w:sz w:val="28"/>
          <w:szCs w:val="28"/>
        </w:rPr>
        <w:t>0.027</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0.973</w:t>
      </w:r>
      <w:r>
        <w:rPr>
          <w:rFonts w:ascii="仿宋_GB2312" w:eastAsia="仿宋_GB2312" w:hint="eastAsia"/>
          <w:sz w:val="28"/>
          <w:szCs w:val="28"/>
        </w:rPr>
        <w:t>万元，下降</w:t>
      </w:r>
      <w:r>
        <w:rPr>
          <w:rFonts w:ascii="仿宋_GB2312" w:eastAsia="仿宋_GB2312" w:hint="eastAsia"/>
          <w:sz w:val="28"/>
          <w:szCs w:val="28"/>
        </w:rPr>
        <w:t>97.3%</w:t>
      </w:r>
      <w:r>
        <w:rPr>
          <w:rFonts w:ascii="仿宋_GB2312" w:eastAsia="仿宋_GB2312" w:hint="eastAsia"/>
          <w:sz w:val="28"/>
          <w:szCs w:val="28"/>
        </w:rPr>
        <w:t>。主要原因：疫情期间减少外出培训。</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、“文化旅游体育与传媒支出”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2976.332346</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362.513735</w:t>
      </w:r>
      <w:r>
        <w:rPr>
          <w:rFonts w:ascii="仿宋_GB2312" w:eastAsia="仿宋_GB2312" w:hint="eastAsia"/>
          <w:sz w:val="28"/>
          <w:szCs w:val="28"/>
        </w:rPr>
        <w:t>万元，下降</w:t>
      </w:r>
      <w:r>
        <w:rPr>
          <w:rFonts w:ascii="仿宋_GB2312" w:eastAsia="仿宋_GB2312" w:hint="eastAsia"/>
          <w:sz w:val="28"/>
          <w:szCs w:val="28"/>
        </w:rPr>
        <w:t>10.86%</w:t>
      </w:r>
      <w:r>
        <w:rPr>
          <w:rFonts w:ascii="仿宋_GB2312" w:eastAsia="仿宋_GB2312" w:hint="eastAsia"/>
          <w:sz w:val="28"/>
          <w:szCs w:val="28"/>
        </w:rPr>
        <w:t>。其中：</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“文化和旅游”（款）</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2976.332346</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362.513735</w:t>
      </w:r>
      <w:r>
        <w:rPr>
          <w:rFonts w:ascii="仿宋_GB2312" w:eastAsia="仿宋_GB2312" w:hint="eastAsia"/>
          <w:sz w:val="28"/>
          <w:szCs w:val="28"/>
        </w:rPr>
        <w:t>万元，下降</w:t>
      </w:r>
      <w:r>
        <w:rPr>
          <w:rFonts w:ascii="仿宋_GB2312" w:eastAsia="仿宋_GB2312" w:hint="eastAsia"/>
          <w:sz w:val="28"/>
          <w:szCs w:val="28"/>
        </w:rPr>
        <w:t>10.86%</w:t>
      </w:r>
      <w:r>
        <w:rPr>
          <w:rFonts w:ascii="仿宋_GB2312" w:eastAsia="仿宋_GB2312" w:hint="eastAsia"/>
          <w:sz w:val="28"/>
          <w:szCs w:val="28"/>
        </w:rPr>
        <w:t>。主要原因：落实市委市政府过“紧日子”要求，减少相关支出。</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、“社会保障和就业支出”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27.36816</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23.63184</w:t>
      </w:r>
      <w:r>
        <w:rPr>
          <w:rFonts w:ascii="仿宋_GB2312" w:eastAsia="仿宋_GB2312" w:hint="eastAsia"/>
          <w:sz w:val="28"/>
          <w:szCs w:val="28"/>
        </w:rPr>
        <w:t>万元，下降</w:t>
      </w:r>
      <w:r>
        <w:rPr>
          <w:rFonts w:ascii="仿宋_GB2312" w:eastAsia="仿宋_GB2312" w:hint="eastAsia"/>
          <w:sz w:val="28"/>
          <w:szCs w:val="28"/>
        </w:rPr>
        <w:t>46.34%</w:t>
      </w:r>
      <w:r>
        <w:rPr>
          <w:rFonts w:ascii="仿宋_GB2312" w:eastAsia="仿宋_GB2312" w:hint="eastAsia"/>
          <w:sz w:val="28"/>
          <w:szCs w:val="28"/>
        </w:rPr>
        <w:t>。其中：</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27.36816</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23.63184</w:t>
      </w:r>
      <w:r>
        <w:rPr>
          <w:rFonts w:ascii="仿宋_GB2312" w:eastAsia="仿宋_GB2312" w:hint="eastAsia"/>
          <w:sz w:val="28"/>
          <w:szCs w:val="28"/>
        </w:rPr>
        <w:t>万元，下降</w:t>
      </w:r>
      <w:r>
        <w:rPr>
          <w:rFonts w:ascii="仿宋_GB2312" w:eastAsia="仿宋_GB2312" w:hint="eastAsia"/>
          <w:sz w:val="28"/>
          <w:szCs w:val="28"/>
        </w:rPr>
        <w:t>46.34%</w:t>
      </w:r>
      <w:r>
        <w:rPr>
          <w:rFonts w:ascii="仿宋_GB2312" w:eastAsia="仿宋_GB2312" w:hint="eastAsia"/>
          <w:sz w:val="28"/>
          <w:szCs w:val="28"/>
        </w:rPr>
        <w:t>。主要原因：落实疫情有关政策要求，养老支出减少。</w:t>
      </w:r>
    </w:p>
    <w:p w:rsidR="00A341D8" w:rsidRDefault="00272DB9">
      <w:pPr>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21.748802</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5.851198</w:t>
      </w:r>
      <w:r>
        <w:rPr>
          <w:rFonts w:ascii="仿宋_GB2312" w:eastAsia="仿宋_GB2312" w:hint="eastAsia"/>
          <w:sz w:val="28"/>
          <w:szCs w:val="28"/>
        </w:rPr>
        <w:t>万元，下降</w:t>
      </w:r>
      <w:r>
        <w:rPr>
          <w:rFonts w:ascii="仿宋_GB2312" w:eastAsia="仿宋_GB2312" w:hint="eastAsia"/>
          <w:sz w:val="28"/>
          <w:szCs w:val="28"/>
        </w:rPr>
        <w:t>21.2%</w:t>
      </w:r>
      <w:r>
        <w:rPr>
          <w:rFonts w:ascii="仿宋_GB2312" w:eastAsia="仿宋_GB2312" w:hint="eastAsia"/>
          <w:sz w:val="28"/>
          <w:szCs w:val="28"/>
        </w:rPr>
        <w:t>。</w:t>
      </w:r>
      <w:r>
        <w:rPr>
          <w:rFonts w:ascii="仿宋_GB2312" w:eastAsia="仿宋_GB2312" w:hint="eastAsia"/>
          <w:sz w:val="28"/>
          <w:szCs w:val="28"/>
        </w:rPr>
        <w:lastRenderedPageBreak/>
        <w:t>其中：</w:t>
      </w:r>
    </w:p>
    <w:p w:rsidR="00A341D8" w:rsidRDefault="00272DB9">
      <w:pPr>
        <w:spacing w:line="580" w:lineRule="exact"/>
        <w:ind w:leftChars="266" w:left="559"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2020</w:t>
      </w:r>
      <w:r>
        <w:rPr>
          <w:rFonts w:ascii="仿宋_GB2312" w:eastAsia="仿宋_GB2312" w:hint="eastAsia"/>
          <w:sz w:val="28"/>
          <w:szCs w:val="28"/>
        </w:rPr>
        <w:t>年度决算</w:t>
      </w:r>
      <w:r>
        <w:rPr>
          <w:rFonts w:ascii="仿宋_GB2312" w:eastAsia="仿宋_GB2312" w:hint="eastAsia"/>
          <w:sz w:val="28"/>
          <w:szCs w:val="28"/>
        </w:rPr>
        <w:t>21.748802</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年年初预算减少</w:t>
      </w:r>
      <w:r>
        <w:rPr>
          <w:rFonts w:ascii="仿宋_GB2312" w:eastAsia="仿宋_GB2312" w:hint="eastAsia"/>
          <w:sz w:val="28"/>
          <w:szCs w:val="28"/>
        </w:rPr>
        <w:t>5.851198</w:t>
      </w:r>
      <w:r>
        <w:rPr>
          <w:rFonts w:ascii="仿宋_GB2312" w:eastAsia="仿宋_GB2312" w:hint="eastAsia"/>
          <w:sz w:val="28"/>
          <w:szCs w:val="28"/>
        </w:rPr>
        <w:t>万元，下降</w:t>
      </w:r>
      <w:r>
        <w:rPr>
          <w:rFonts w:ascii="仿宋_GB2312" w:eastAsia="仿宋_GB2312" w:hint="eastAsia"/>
          <w:sz w:val="28"/>
          <w:szCs w:val="28"/>
        </w:rPr>
        <w:t>21.2%</w:t>
      </w:r>
      <w:r>
        <w:rPr>
          <w:rFonts w:ascii="仿宋_GB2312" w:eastAsia="仿宋_GB2312" w:hint="eastAsia"/>
          <w:sz w:val="28"/>
          <w:szCs w:val="28"/>
        </w:rPr>
        <w:t>。主要原因：职工</w:t>
      </w:r>
      <w:proofErr w:type="gramStart"/>
      <w:r>
        <w:rPr>
          <w:rFonts w:ascii="仿宋_GB2312" w:eastAsia="仿宋_GB2312" w:hint="eastAsia"/>
          <w:sz w:val="28"/>
          <w:szCs w:val="28"/>
        </w:rPr>
        <w:t>医</w:t>
      </w:r>
      <w:proofErr w:type="gramEnd"/>
      <w:r>
        <w:rPr>
          <w:rFonts w:ascii="仿宋_GB2312" w:eastAsia="仿宋_GB2312" w:hint="eastAsia"/>
          <w:sz w:val="28"/>
          <w:szCs w:val="28"/>
        </w:rPr>
        <w:t>保单位缴费减半征收，减少相关支出。</w:t>
      </w:r>
    </w:p>
    <w:p w:rsidR="00A341D8" w:rsidRDefault="00272DB9">
      <w:pPr>
        <w:spacing w:line="580" w:lineRule="exact"/>
        <w:ind w:leftChars="266" w:left="559"/>
        <w:rPr>
          <w:rFonts w:ascii="仿宋_GB2312" w:eastAsia="仿宋_GB2312"/>
          <w:sz w:val="28"/>
          <w:szCs w:val="28"/>
        </w:rPr>
      </w:pPr>
      <w:r>
        <w:rPr>
          <w:rFonts w:ascii="黑体" w:eastAsia="黑体" w:hint="eastAsia"/>
          <w:b/>
          <w:sz w:val="28"/>
          <w:szCs w:val="28"/>
        </w:rPr>
        <w:t>五、政府性基金预算财政拨款支出决算情况说明</w:t>
      </w:r>
    </w:p>
    <w:p w:rsidR="00A341D8" w:rsidRDefault="00272DB9">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年度政府性基金预算财政拨款支出</w:t>
      </w:r>
      <w:r>
        <w:rPr>
          <w:rFonts w:ascii="仿宋_GB2312" w:eastAsia="仿宋_GB2312" w:hint="eastAsia"/>
          <w:sz w:val="28"/>
          <w:szCs w:val="28"/>
        </w:rPr>
        <w:t>0</w:t>
      </w:r>
      <w:r>
        <w:rPr>
          <w:rFonts w:ascii="仿宋_GB2312" w:eastAsia="仿宋_GB2312" w:hint="eastAsia"/>
          <w:sz w:val="28"/>
          <w:szCs w:val="28"/>
        </w:rPr>
        <w:t>万元，占本年财政拨款支出</w:t>
      </w:r>
      <w:r>
        <w:rPr>
          <w:rFonts w:ascii="仿宋_GB2312" w:eastAsia="仿宋_GB2312" w:hint="eastAsia"/>
          <w:sz w:val="28"/>
          <w:szCs w:val="28"/>
        </w:rPr>
        <w:t>0%</w:t>
      </w:r>
      <w:r>
        <w:rPr>
          <w:rFonts w:ascii="仿宋_GB2312" w:eastAsia="仿宋_GB2312" w:hint="eastAsia"/>
          <w:sz w:val="28"/>
          <w:szCs w:val="28"/>
        </w:rPr>
        <w:t>。</w:t>
      </w:r>
    </w:p>
    <w:p w:rsidR="00A341D8" w:rsidRDefault="00272DB9">
      <w:pPr>
        <w:spacing w:line="580" w:lineRule="exact"/>
        <w:ind w:firstLineChars="196" w:firstLine="551"/>
        <w:rPr>
          <w:rFonts w:ascii="黑体" w:eastAsia="黑体"/>
          <w:sz w:val="28"/>
          <w:szCs w:val="28"/>
        </w:rPr>
      </w:pPr>
      <w:r>
        <w:rPr>
          <w:rFonts w:ascii="黑体" w:eastAsia="黑体" w:hint="eastAsia"/>
          <w:b/>
          <w:sz w:val="28"/>
          <w:szCs w:val="28"/>
        </w:rPr>
        <w:t>六、财政拨款基本支出决算情况说明</w:t>
      </w:r>
    </w:p>
    <w:p w:rsidR="00A341D8" w:rsidRDefault="00272DB9">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2020</w:t>
      </w:r>
      <w:r>
        <w:rPr>
          <w:rFonts w:ascii="仿宋_GB2312" w:eastAsia="仿宋_GB2312" w:hint="eastAsia"/>
          <w:sz w:val="28"/>
          <w:szCs w:val="28"/>
        </w:rPr>
        <w:t>年本部门使用一般公共预算财政拨款安排基本支出</w:t>
      </w:r>
      <w:r>
        <w:rPr>
          <w:rFonts w:ascii="仿宋_GB2312" w:eastAsia="仿宋_GB2312" w:hint="eastAsia"/>
          <w:sz w:val="28"/>
          <w:szCs w:val="28"/>
        </w:rPr>
        <w:t>369.806498</w:t>
      </w:r>
      <w:r>
        <w:rPr>
          <w:rFonts w:ascii="仿宋_GB2312" w:eastAsia="仿宋_GB2312" w:hint="eastAsia"/>
          <w:sz w:val="28"/>
          <w:szCs w:val="28"/>
        </w:rPr>
        <w:t>万元，使用政府性基金财政拨款安排基本支出</w:t>
      </w:r>
      <w:r>
        <w:rPr>
          <w:rFonts w:ascii="仿宋_GB2312" w:eastAsia="仿宋_GB2312" w:hint="eastAsia"/>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w:t>
      </w:r>
      <w:r>
        <w:rPr>
          <w:rFonts w:ascii="仿宋_GB2312" w:eastAsia="仿宋_GB2312"/>
          <w:sz w:val="28"/>
          <w:szCs w:val="28"/>
        </w:rPr>
        <w:t>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A341D8" w:rsidRDefault="00A341D8">
      <w:pPr>
        <w:snapToGrid w:val="0"/>
        <w:spacing w:line="520" w:lineRule="exact"/>
        <w:ind w:firstLineChars="200" w:firstLine="640"/>
        <w:rPr>
          <w:rFonts w:ascii="黑体" w:eastAsia="黑体" w:hAnsi="黑体"/>
          <w:sz w:val="32"/>
          <w:szCs w:val="32"/>
        </w:rPr>
      </w:pPr>
      <w:bookmarkStart w:id="2" w:name="YS060104"/>
      <w:bookmarkEnd w:id="1"/>
    </w:p>
    <w:p w:rsidR="00A341D8" w:rsidRDefault="00A341D8">
      <w:pPr>
        <w:tabs>
          <w:tab w:val="center" w:pos="6979"/>
        </w:tabs>
        <w:rPr>
          <w:rFonts w:ascii="宋体" w:hAnsi="宋体" w:cs="宋体"/>
          <w:b/>
          <w:bCs/>
          <w:spacing w:val="40"/>
          <w:kern w:val="0"/>
          <w:sz w:val="32"/>
          <w:szCs w:val="32"/>
        </w:rPr>
      </w:pPr>
    </w:p>
    <w:p w:rsidR="00A341D8" w:rsidRDefault="00A341D8">
      <w:pPr>
        <w:tabs>
          <w:tab w:val="center" w:pos="6979"/>
        </w:tabs>
        <w:jc w:val="center"/>
        <w:rPr>
          <w:rFonts w:ascii="宋体" w:hAnsi="宋体" w:cs="宋体"/>
          <w:b/>
          <w:bCs/>
          <w:spacing w:val="40"/>
          <w:kern w:val="0"/>
          <w:sz w:val="32"/>
          <w:szCs w:val="32"/>
        </w:rPr>
      </w:pPr>
    </w:p>
    <w:p w:rsidR="00A341D8" w:rsidRDefault="00A341D8">
      <w:pPr>
        <w:tabs>
          <w:tab w:val="center" w:pos="6979"/>
        </w:tabs>
        <w:rPr>
          <w:rFonts w:ascii="宋体" w:hAnsi="宋体" w:cs="宋体"/>
          <w:b/>
          <w:bCs/>
          <w:spacing w:val="40"/>
          <w:kern w:val="0"/>
          <w:sz w:val="32"/>
          <w:szCs w:val="32"/>
        </w:rPr>
      </w:pPr>
    </w:p>
    <w:p w:rsidR="00A341D8" w:rsidRDefault="00272DB9">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2020</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A341D8" w:rsidRDefault="00272DB9">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A341D8" w:rsidRDefault="00272DB9">
      <w:pPr>
        <w:spacing w:line="560" w:lineRule="exact"/>
        <w:ind w:firstLine="600"/>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年“三公”经费财政拨款决算数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年“三公”经费财政拨款年初预算</w:t>
      </w:r>
      <w:r>
        <w:rPr>
          <w:rFonts w:ascii="仿宋_GB2312" w:eastAsia="仿宋_GB2312" w:hint="eastAsia"/>
          <w:sz w:val="28"/>
          <w:szCs w:val="28"/>
        </w:rPr>
        <w:t>10.959261</w:t>
      </w:r>
      <w:r>
        <w:rPr>
          <w:rFonts w:ascii="仿宋_GB2312" w:eastAsia="仿宋_GB2312" w:hint="eastAsia"/>
          <w:sz w:val="28"/>
          <w:szCs w:val="28"/>
        </w:rPr>
        <w:t>万元减少</w:t>
      </w:r>
      <w:r>
        <w:rPr>
          <w:rFonts w:ascii="仿宋_GB2312" w:eastAsia="仿宋_GB2312" w:hint="eastAsia"/>
          <w:sz w:val="28"/>
          <w:szCs w:val="28"/>
        </w:rPr>
        <w:t>10.959261</w:t>
      </w:r>
      <w:r>
        <w:rPr>
          <w:rFonts w:ascii="仿宋_GB2312" w:eastAsia="仿宋_GB2312" w:hint="eastAsia"/>
          <w:sz w:val="28"/>
          <w:szCs w:val="28"/>
        </w:rPr>
        <w:t>万元。其中：</w:t>
      </w:r>
    </w:p>
    <w:p w:rsidR="00A341D8" w:rsidRDefault="00272DB9">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2020</w:t>
      </w:r>
      <w:r>
        <w:rPr>
          <w:rFonts w:ascii="仿宋_GB2312" w:eastAsia="仿宋_GB2312" w:hint="eastAsia"/>
          <w:sz w:val="28"/>
          <w:szCs w:val="28"/>
        </w:rPr>
        <w:t>年决算数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年年初预算数</w:t>
      </w:r>
      <w:r>
        <w:rPr>
          <w:rFonts w:ascii="仿宋_GB2312" w:eastAsia="仿宋_GB2312" w:hint="eastAsia"/>
          <w:sz w:val="28"/>
          <w:szCs w:val="28"/>
        </w:rPr>
        <w:t>10.8</w:t>
      </w:r>
      <w:r>
        <w:rPr>
          <w:rFonts w:ascii="仿宋_GB2312" w:eastAsia="仿宋_GB2312" w:hint="eastAsia"/>
          <w:sz w:val="28"/>
          <w:szCs w:val="28"/>
        </w:rPr>
        <w:t>万元减少</w:t>
      </w:r>
      <w:r>
        <w:rPr>
          <w:rFonts w:ascii="仿宋_GB2312" w:eastAsia="仿宋_GB2312" w:hint="eastAsia"/>
          <w:sz w:val="28"/>
          <w:szCs w:val="28"/>
        </w:rPr>
        <w:t>10.8</w:t>
      </w:r>
      <w:r>
        <w:rPr>
          <w:rFonts w:ascii="仿宋_GB2312" w:eastAsia="仿宋_GB2312" w:hint="eastAsia"/>
          <w:sz w:val="28"/>
          <w:szCs w:val="28"/>
        </w:rPr>
        <w:t>万元。主要原因：受疫情影响，因公出</w:t>
      </w:r>
      <w:proofErr w:type="gramStart"/>
      <w:r>
        <w:rPr>
          <w:rFonts w:ascii="仿宋_GB2312" w:eastAsia="仿宋_GB2312" w:hint="eastAsia"/>
          <w:sz w:val="28"/>
          <w:szCs w:val="28"/>
        </w:rPr>
        <w:t>国计划</w:t>
      </w:r>
      <w:proofErr w:type="gramEnd"/>
      <w:r>
        <w:rPr>
          <w:rFonts w:ascii="仿宋_GB2312" w:eastAsia="仿宋_GB2312" w:hint="eastAsia"/>
          <w:sz w:val="28"/>
          <w:szCs w:val="28"/>
        </w:rPr>
        <w:t>取消。</w:t>
      </w:r>
    </w:p>
    <w:p w:rsidR="00A341D8" w:rsidRDefault="00272DB9">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2020</w:t>
      </w:r>
      <w:r>
        <w:rPr>
          <w:rFonts w:ascii="仿宋_GB2312" w:eastAsia="仿宋_GB2312" w:hint="eastAsia"/>
          <w:sz w:val="28"/>
          <w:szCs w:val="28"/>
        </w:rPr>
        <w:t>年决算数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2020</w:t>
      </w:r>
      <w:r>
        <w:rPr>
          <w:rFonts w:ascii="仿宋_GB2312" w:eastAsia="仿宋_GB2312" w:hint="eastAsia"/>
          <w:sz w:val="28"/>
          <w:szCs w:val="28"/>
        </w:rPr>
        <w:t>年年初预算数</w:t>
      </w:r>
      <w:r>
        <w:rPr>
          <w:rFonts w:ascii="仿宋_GB2312" w:eastAsia="仿宋_GB2312" w:hint="eastAsia"/>
          <w:sz w:val="28"/>
          <w:szCs w:val="28"/>
        </w:rPr>
        <w:t>0.159261</w:t>
      </w:r>
      <w:r>
        <w:rPr>
          <w:rFonts w:ascii="仿宋_GB2312" w:eastAsia="仿宋_GB2312" w:hint="eastAsia"/>
          <w:sz w:val="28"/>
          <w:szCs w:val="28"/>
        </w:rPr>
        <w:t>万元减少</w:t>
      </w:r>
      <w:r>
        <w:rPr>
          <w:rFonts w:ascii="仿宋_GB2312" w:eastAsia="仿宋_GB2312" w:hint="eastAsia"/>
          <w:sz w:val="28"/>
          <w:szCs w:val="28"/>
        </w:rPr>
        <w:t>0.159261</w:t>
      </w:r>
      <w:r>
        <w:rPr>
          <w:rFonts w:ascii="仿宋_GB2312" w:eastAsia="仿宋_GB2312" w:hint="eastAsia"/>
          <w:sz w:val="28"/>
          <w:szCs w:val="28"/>
        </w:rPr>
        <w:t>万元。主要原因：贯彻三</w:t>
      </w:r>
      <w:proofErr w:type="gramStart"/>
      <w:r>
        <w:rPr>
          <w:rFonts w:ascii="仿宋_GB2312" w:eastAsia="仿宋_GB2312" w:hint="eastAsia"/>
          <w:sz w:val="28"/>
          <w:szCs w:val="28"/>
        </w:rPr>
        <w:t>公经费</w:t>
      </w:r>
      <w:proofErr w:type="gramEnd"/>
      <w:r>
        <w:rPr>
          <w:rFonts w:ascii="仿宋_GB2312" w:eastAsia="仿宋_GB2312" w:hint="eastAsia"/>
          <w:sz w:val="28"/>
          <w:szCs w:val="28"/>
        </w:rPr>
        <w:t>只减不增的要求，厉行节约。</w:t>
      </w:r>
    </w:p>
    <w:p w:rsidR="00A341D8" w:rsidRDefault="00272DB9">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2020</w:t>
      </w:r>
      <w:r>
        <w:rPr>
          <w:rFonts w:ascii="仿宋_GB2312" w:eastAsia="仿宋_GB2312" w:hint="eastAsia"/>
          <w:sz w:val="28"/>
          <w:szCs w:val="28"/>
        </w:rPr>
        <w:t>年决算数</w:t>
      </w:r>
      <w:r>
        <w:rPr>
          <w:rFonts w:ascii="仿宋_GB2312" w:eastAsia="仿宋_GB2312" w:hint="eastAsia"/>
          <w:sz w:val="28"/>
          <w:szCs w:val="28"/>
        </w:rPr>
        <w:t>0</w:t>
      </w:r>
      <w:r w:rsidR="00B85E74">
        <w:rPr>
          <w:rFonts w:ascii="仿宋_GB2312" w:eastAsia="仿宋_GB2312" w:hint="eastAsia"/>
          <w:sz w:val="28"/>
          <w:szCs w:val="28"/>
        </w:rPr>
        <w:t>万元，与</w:t>
      </w:r>
      <w:r>
        <w:rPr>
          <w:rFonts w:ascii="仿宋_GB2312" w:eastAsia="仿宋_GB2312" w:hint="eastAsia"/>
          <w:sz w:val="28"/>
          <w:szCs w:val="28"/>
        </w:rPr>
        <w:t>2020</w:t>
      </w:r>
      <w:r>
        <w:rPr>
          <w:rFonts w:ascii="仿宋_GB2312" w:eastAsia="仿宋_GB2312" w:hint="eastAsia"/>
          <w:sz w:val="28"/>
          <w:szCs w:val="28"/>
        </w:rPr>
        <w:t>年年初预算数</w:t>
      </w:r>
      <w:r>
        <w:rPr>
          <w:rFonts w:ascii="仿宋_GB2312" w:eastAsia="仿宋_GB2312" w:hint="eastAsia"/>
          <w:sz w:val="28"/>
          <w:szCs w:val="28"/>
        </w:rPr>
        <w:t>0</w:t>
      </w:r>
      <w:r>
        <w:rPr>
          <w:rFonts w:ascii="仿宋_GB2312" w:eastAsia="仿宋_GB2312" w:hint="eastAsia"/>
          <w:sz w:val="28"/>
          <w:szCs w:val="28"/>
        </w:rPr>
        <w:t>万元持平。其中，公务用车购置费</w:t>
      </w:r>
      <w:r>
        <w:rPr>
          <w:rFonts w:ascii="仿宋_GB2312" w:eastAsia="仿宋_GB2312" w:hint="eastAsia"/>
          <w:sz w:val="28"/>
          <w:szCs w:val="28"/>
        </w:rPr>
        <w:t>2020</w:t>
      </w:r>
      <w:r>
        <w:rPr>
          <w:rFonts w:ascii="仿宋_GB2312" w:eastAsia="仿宋_GB2312" w:hint="eastAsia"/>
          <w:sz w:val="28"/>
          <w:szCs w:val="28"/>
        </w:rPr>
        <w:t>年决算数</w:t>
      </w:r>
      <w:r>
        <w:rPr>
          <w:rFonts w:ascii="仿宋_GB2312" w:eastAsia="仿宋_GB2312" w:hint="eastAsia"/>
          <w:sz w:val="28"/>
          <w:szCs w:val="28"/>
        </w:rPr>
        <w:t>0</w:t>
      </w:r>
      <w:r>
        <w:rPr>
          <w:rFonts w:ascii="仿宋_GB2312" w:eastAsia="仿宋_GB2312" w:hint="eastAsia"/>
          <w:sz w:val="28"/>
          <w:szCs w:val="28"/>
        </w:rPr>
        <w:t>万元，与</w:t>
      </w:r>
      <w:r>
        <w:rPr>
          <w:rFonts w:ascii="仿宋_GB2312" w:eastAsia="仿宋_GB2312" w:hint="eastAsia"/>
          <w:sz w:val="28"/>
          <w:szCs w:val="28"/>
        </w:rPr>
        <w:t>2020</w:t>
      </w:r>
      <w:r>
        <w:rPr>
          <w:rFonts w:ascii="仿宋_GB2312" w:eastAsia="仿宋_GB2312" w:hint="eastAsia"/>
          <w:sz w:val="28"/>
          <w:szCs w:val="28"/>
        </w:rPr>
        <w:t>年年初预算数</w:t>
      </w:r>
      <w:r>
        <w:rPr>
          <w:rFonts w:ascii="仿宋_GB2312" w:eastAsia="仿宋_GB2312" w:hint="eastAsia"/>
          <w:sz w:val="28"/>
          <w:szCs w:val="28"/>
        </w:rPr>
        <w:t>0</w:t>
      </w:r>
      <w:r>
        <w:rPr>
          <w:rFonts w:ascii="仿宋_GB2312" w:eastAsia="仿宋_GB2312" w:hint="eastAsia"/>
          <w:sz w:val="28"/>
          <w:szCs w:val="28"/>
        </w:rPr>
        <w:t>万元持平。</w:t>
      </w:r>
    </w:p>
    <w:p w:rsidR="00A341D8" w:rsidRDefault="00272DB9">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713BEB" w:rsidRPr="00570350" w:rsidRDefault="00713BEB" w:rsidP="00713BEB">
      <w:pPr>
        <w:spacing w:line="560" w:lineRule="exact"/>
        <w:ind w:firstLineChars="200" w:firstLine="560"/>
        <w:rPr>
          <w:rFonts w:ascii="仿宋_GB2312" w:eastAsia="仿宋_GB2312"/>
          <w:sz w:val="28"/>
          <w:szCs w:val="28"/>
        </w:rPr>
      </w:pPr>
      <w:r w:rsidRPr="00742B05">
        <w:rPr>
          <w:rFonts w:ascii="仿宋_GB2312" w:eastAsia="仿宋_GB2312" w:hint="eastAsia"/>
          <w:sz w:val="28"/>
          <w:szCs w:val="28"/>
        </w:rPr>
        <w:t>不</w:t>
      </w:r>
      <w:r>
        <w:rPr>
          <w:rFonts w:ascii="仿宋_GB2312" w:eastAsia="仿宋_GB2312" w:hint="eastAsia"/>
          <w:sz w:val="28"/>
          <w:szCs w:val="28"/>
        </w:rPr>
        <w:t>属于</w:t>
      </w:r>
      <w:r w:rsidRPr="00742B05">
        <w:rPr>
          <w:rFonts w:ascii="仿宋_GB2312" w:eastAsia="仿宋_GB2312" w:hint="eastAsia"/>
          <w:sz w:val="28"/>
          <w:szCs w:val="28"/>
        </w:rPr>
        <w:t>机关运行经费统计范围</w:t>
      </w:r>
      <w:r>
        <w:rPr>
          <w:rFonts w:ascii="仿宋_GB2312" w:eastAsia="仿宋_GB2312" w:hint="eastAsia"/>
          <w:sz w:val="28"/>
          <w:szCs w:val="28"/>
        </w:rPr>
        <w:t>。</w:t>
      </w:r>
    </w:p>
    <w:p w:rsidR="00A341D8" w:rsidRDefault="00272DB9">
      <w:pPr>
        <w:ind w:left="540"/>
        <w:rPr>
          <w:rFonts w:ascii="黑体" w:eastAsia="黑体"/>
          <w:sz w:val="28"/>
          <w:szCs w:val="28"/>
        </w:rPr>
      </w:pPr>
      <w:bookmarkStart w:id="3" w:name="_GoBack"/>
      <w:bookmarkEnd w:id="3"/>
      <w:r>
        <w:rPr>
          <w:rFonts w:ascii="黑体" w:eastAsia="黑体" w:hint="eastAsia"/>
          <w:sz w:val="28"/>
          <w:szCs w:val="28"/>
        </w:rPr>
        <w:t>三、政府采购支出情况</w:t>
      </w:r>
    </w:p>
    <w:p w:rsidR="00A341D8" w:rsidRDefault="00272DB9">
      <w:pPr>
        <w:ind w:firstLineChars="192" w:firstLine="538"/>
        <w:rPr>
          <w:rFonts w:ascii="仿宋_GB2312" w:eastAsia="仿宋_GB2312"/>
          <w:sz w:val="28"/>
          <w:szCs w:val="28"/>
        </w:rPr>
      </w:pPr>
      <w:r>
        <w:rPr>
          <w:rFonts w:ascii="仿宋_GB2312" w:eastAsia="仿宋_GB2312" w:hint="eastAsia"/>
          <w:sz w:val="28"/>
          <w:szCs w:val="28"/>
        </w:rPr>
        <w:t>2020</w:t>
      </w:r>
      <w:r>
        <w:rPr>
          <w:rFonts w:ascii="仿宋_GB2312" w:eastAsia="仿宋_GB2312" w:hint="eastAsia"/>
          <w:sz w:val="28"/>
          <w:szCs w:val="28"/>
        </w:rPr>
        <w:t>年本部门政府采购支出总额</w:t>
      </w:r>
      <w:r>
        <w:rPr>
          <w:rFonts w:ascii="仿宋_GB2312" w:eastAsia="仿宋_GB2312" w:hint="eastAsia"/>
          <w:sz w:val="28"/>
          <w:szCs w:val="28"/>
        </w:rPr>
        <w:t>1385.88768</w:t>
      </w:r>
      <w:r>
        <w:rPr>
          <w:rFonts w:ascii="仿宋_GB2312" w:eastAsia="仿宋_GB2312" w:hint="eastAsia"/>
          <w:sz w:val="28"/>
          <w:szCs w:val="28"/>
        </w:rPr>
        <w:t>万元，其中：政府采购货物支出</w:t>
      </w:r>
      <w:r>
        <w:rPr>
          <w:rFonts w:ascii="仿宋_GB2312" w:eastAsia="仿宋_GB2312" w:hint="eastAsia"/>
          <w:sz w:val="28"/>
          <w:szCs w:val="28"/>
        </w:rPr>
        <w:t>7.3285</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1378.55918</w:t>
      </w:r>
      <w:r>
        <w:rPr>
          <w:rFonts w:ascii="仿宋_GB2312" w:eastAsia="仿宋_GB2312" w:hint="eastAsia"/>
          <w:sz w:val="28"/>
          <w:szCs w:val="28"/>
        </w:rPr>
        <w:t>万元。授予中小企业合同金额</w:t>
      </w:r>
      <w:r>
        <w:rPr>
          <w:rFonts w:ascii="仿宋_GB2312" w:eastAsia="仿宋_GB2312" w:hint="eastAsia"/>
          <w:sz w:val="28"/>
          <w:szCs w:val="28"/>
        </w:rPr>
        <w:t>1385.82318</w:t>
      </w:r>
      <w:r>
        <w:rPr>
          <w:rFonts w:ascii="仿宋_GB2312" w:eastAsia="仿宋_GB2312" w:hint="eastAsia"/>
          <w:sz w:val="28"/>
          <w:szCs w:val="28"/>
        </w:rPr>
        <w:t>万元，占政府采购支出总额的</w:t>
      </w:r>
      <w:r>
        <w:rPr>
          <w:rFonts w:ascii="仿宋_GB2312" w:eastAsia="仿宋_GB2312" w:hint="eastAsia"/>
          <w:sz w:val="28"/>
          <w:szCs w:val="28"/>
        </w:rPr>
        <w:t>99.99%</w:t>
      </w:r>
      <w:r>
        <w:rPr>
          <w:rFonts w:ascii="仿宋_GB2312" w:eastAsia="仿宋_GB2312" w:hint="eastAsia"/>
          <w:sz w:val="28"/>
          <w:szCs w:val="28"/>
        </w:rPr>
        <w:t>。</w:t>
      </w:r>
      <w:r>
        <w:rPr>
          <w:rFonts w:ascii="仿宋_GB2312" w:eastAsia="仿宋_GB2312" w:hint="eastAsia"/>
          <w:sz w:val="28"/>
          <w:szCs w:val="28"/>
        </w:rPr>
        <w:lastRenderedPageBreak/>
        <w:t>其中</w:t>
      </w:r>
      <w:r>
        <w:rPr>
          <w:rFonts w:ascii="仿宋_GB2312" w:eastAsia="仿宋_GB2312" w:hint="eastAsia"/>
          <w:sz w:val="28"/>
          <w:szCs w:val="28"/>
        </w:rPr>
        <w:t>：授予小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hint="eastAsia"/>
          <w:sz w:val="28"/>
          <w:szCs w:val="28"/>
        </w:rPr>
        <w:t>28.959</w:t>
      </w:r>
      <w:r>
        <w:rPr>
          <w:rFonts w:ascii="仿宋_GB2312" w:eastAsia="仿宋_GB2312" w:hint="eastAsia"/>
          <w:sz w:val="28"/>
          <w:szCs w:val="28"/>
        </w:rPr>
        <w:t>万元，占政府采购支出总额的</w:t>
      </w:r>
      <w:r>
        <w:rPr>
          <w:rFonts w:ascii="仿宋_GB2312" w:eastAsia="仿宋_GB2312" w:hint="eastAsia"/>
          <w:sz w:val="28"/>
          <w:szCs w:val="28"/>
        </w:rPr>
        <w:t>2.09%</w:t>
      </w:r>
      <w:r>
        <w:rPr>
          <w:rFonts w:ascii="仿宋_GB2312" w:eastAsia="仿宋_GB2312" w:hint="eastAsia"/>
          <w:sz w:val="28"/>
          <w:szCs w:val="28"/>
        </w:rPr>
        <w:t>。</w:t>
      </w:r>
    </w:p>
    <w:p w:rsidR="00A341D8" w:rsidRDefault="00272DB9">
      <w:pPr>
        <w:ind w:firstLineChars="200" w:firstLine="560"/>
        <w:rPr>
          <w:rFonts w:ascii="黑体" w:eastAsia="黑体"/>
          <w:sz w:val="28"/>
          <w:szCs w:val="28"/>
        </w:rPr>
      </w:pPr>
      <w:r>
        <w:rPr>
          <w:rFonts w:ascii="黑体" w:eastAsia="黑体" w:hint="eastAsia"/>
          <w:sz w:val="28"/>
          <w:szCs w:val="28"/>
        </w:rPr>
        <w:t>四、国有资产占用情况</w:t>
      </w:r>
    </w:p>
    <w:p w:rsidR="00A341D8" w:rsidRDefault="00272DB9">
      <w:pPr>
        <w:ind w:firstLineChars="200" w:firstLine="560"/>
        <w:rPr>
          <w:rFonts w:ascii="仿宋_GB2312" w:eastAsia="仿宋_GB2312"/>
          <w:sz w:val="32"/>
          <w:szCs w:val="32"/>
        </w:rPr>
      </w:pPr>
      <w:r>
        <w:rPr>
          <w:rFonts w:ascii="仿宋_GB2312" w:eastAsia="仿宋_GB2312" w:hint="eastAsia"/>
          <w:sz w:val="28"/>
          <w:szCs w:val="28"/>
        </w:rPr>
        <w:t>2</w:t>
      </w:r>
      <w:r>
        <w:rPr>
          <w:rFonts w:ascii="仿宋_GB2312" w:eastAsia="仿宋_GB2312"/>
          <w:sz w:val="28"/>
          <w:szCs w:val="28"/>
        </w:rPr>
        <w:t>0</w:t>
      </w:r>
      <w:r>
        <w:rPr>
          <w:rFonts w:ascii="仿宋_GB2312" w:eastAsia="仿宋_GB2312" w:hint="eastAsia"/>
          <w:sz w:val="28"/>
          <w:szCs w:val="28"/>
        </w:rPr>
        <w:t>20</w:t>
      </w:r>
      <w:r>
        <w:rPr>
          <w:rFonts w:ascii="仿宋_GB2312" w:eastAsia="仿宋_GB2312" w:hint="eastAsia"/>
          <w:sz w:val="28"/>
          <w:szCs w:val="28"/>
        </w:rPr>
        <w:t>年本部门车辆</w:t>
      </w:r>
      <w:r>
        <w:rPr>
          <w:rFonts w:ascii="仿宋_GB2312" w:eastAsia="仿宋_GB2312" w:hint="eastAsia"/>
          <w:sz w:val="28"/>
          <w:szCs w:val="28"/>
        </w:rPr>
        <w:t>0</w:t>
      </w:r>
      <w:r>
        <w:rPr>
          <w:rFonts w:ascii="仿宋_GB2312" w:eastAsia="仿宋_GB2312" w:hint="eastAsia"/>
          <w:sz w:val="28"/>
          <w:szCs w:val="28"/>
        </w:rPr>
        <w:t>台，</w:t>
      </w:r>
      <w:r>
        <w:rPr>
          <w:rFonts w:ascii="仿宋_GB2312" w:eastAsia="仿宋_GB2312" w:hint="eastAsia"/>
          <w:sz w:val="28"/>
          <w:szCs w:val="28"/>
        </w:rPr>
        <w:t>0</w:t>
      </w:r>
      <w:r>
        <w:rPr>
          <w:rFonts w:ascii="仿宋_GB2312" w:eastAsia="仿宋_GB2312" w:hint="eastAsia"/>
          <w:sz w:val="28"/>
          <w:szCs w:val="28"/>
        </w:rPr>
        <w:t>万元；单位价值</w:t>
      </w:r>
      <w:r>
        <w:rPr>
          <w:rFonts w:ascii="仿宋_GB2312" w:eastAsia="仿宋_GB2312" w:hint="eastAsia"/>
          <w:sz w:val="28"/>
          <w:szCs w:val="28"/>
        </w:rPr>
        <w:t>50</w:t>
      </w:r>
      <w:r>
        <w:rPr>
          <w:rFonts w:ascii="仿宋_GB2312" w:eastAsia="仿宋_GB2312" w:hint="eastAsia"/>
          <w:sz w:val="28"/>
          <w:szCs w:val="28"/>
        </w:rPr>
        <w:t>万元以上的通用设备</w:t>
      </w:r>
      <w:r>
        <w:rPr>
          <w:rFonts w:ascii="仿宋_GB2312" w:eastAsia="仿宋_GB2312" w:hint="eastAsia"/>
          <w:sz w:val="28"/>
          <w:szCs w:val="28"/>
        </w:rPr>
        <w:t>0</w:t>
      </w:r>
      <w:r>
        <w:rPr>
          <w:rFonts w:ascii="仿宋_GB2312" w:eastAsia="仿宋_GB2312" w:hint="eastAsia"/>
          <w:sz w:val="28"/>
          <w:szCs w:val="28"/>
        </w:rPr>
        <w:t>台（套），单位价值</w:t>
      </w:r>
      <w:r>
        <w:rPr>
          <w:rFonts w:ascii="仿宋_GB2312" w:eastAsia="仿宋_GB2312" w:hint="eastAsia"/>
          <w:sz w:val="28"/>
          <w:szCs w:val="28"/>
        </w:rPr>
        <w:t>100</w:t>
      </w:r>
      <w:r>
        <w:rPr>
          <w:rFonts w:ascii="仿宋_GB2312" w:eastAsia="仿宋_GB2312" w:hint="eastAsia"/>
          <w:sz w:val="28"/>
          <w:szCs w:val="28"/>
        </w:rPr>
        <w:t>万元以上的专用设备</w:t>
      </w:r>
      <w:r>
        <w:rPr>
          <w:rFonts w:ascii="仿宋_GB2312" w:eastAsia="仿宋_GB2312" w:hint="eastAsia"/>
          <w:sz w:val="28"/>
          <w:szCs w:val="28"/>
        </w:rPr>
        <w:t>0</w:t>
      </w:r>
      <w:r>
        <w:rPr>
          <w:rFonts w:ascii="仿宋_GB2312" w:eastAsia="仿宋_GB2312" w:hint="eastAsia"/>
          <w:sz w:val="28"/>
          <w:szCs w:val="28"/>
        </w:rPr>
        <w:t>台（套）。</w:t>
      </w:r>
    </w:p>
    <w:p w:rsidR="00A341D8" w:rsidRDefault="00272DB9">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A341D8" w:rsidRDefault="00272DB9">
      <w:pPr>
        <w:ind w:firstLineChars="192" w:firstLine="538"/>
        <w:rPr>
          <w:rFonts w:ascii="仿宋_GB2312" w:eastAsia="仿宋_GB2312"/>
          <w:sz w:val="28"/>
          <w:szCs w:val="28"/>
        </w:rPr>
      </w:pPr>
      <w:r>
        <w:rPr>
          <w:rFonts w:ascii="仿宋_GB2312" w:eastAsia="仿宋_GB2312" w:hint="eastAsia"/>
          <w:sz w:val="28"/>
          <w:szCs w:val="28"/>
        </w:rPr>
        <w:t>本部门不属于政府购买服务购买主体</w:t>
      </w:r>
      <w:r>
        <w:rPr>
          <w:rFonts w:ascii="仿宋_GB2312" w:eastAsia="仿宋_GB2312" w:hint="eastAsia"/>
          <w:sz w:val="28"/>
          <w:szCs w:val="28"/>
        </w:rPr>
        <w:t>。</w:t>
      </w:r>
    </w:p>
    <w:p w:rsidR="00A341D8" w:rsidRDefault="00272DB9">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A341D8" w:rsidRDefault="00272DB9">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w:t>
      </w:r>
      <w:r>
        <w:rPr>
          <w:rFonts w:ascii="仿宋_GB2312" w:eastAsia="仿宋_GB2312" w:hAnsi="宋体" w:hint="eastAsia"/>
          <w:sz w:val="28"/>
          <w:szCs w:val="28"/>
        </w:rPr>
        <w:t>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A341D8" w:rsidRDefault="00272DB9">
      <w:pPr>
        <w:ind w:firstLineChars="150" w:firstLine="42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2.</w:t>
      </w:r>
      <w:r>
        <w:rPr>
          <w:rFonts w:ascii="仿宋_GB2312" w:eastAsia="仿宋_GB2312" w:hint="eastAsia"/>
          <w:sz w:val="28"/>
          <w:szCs w:val="28"/>
        </w:rPr>
        <w:t>机关运行经费：</w:t>
      </w:r>
      <w:r>
        <w:rPr>
          <w:rFonts w:ascii="仿宋_GB2312" w:eastAsia="仿宋_GB2312" w:hAnsi="宋体" w:hint="eastAsia"/>
          <w:sz w:val="28"/>
          <w:szCs w:val="28"/>
        </w:rPr>
        <w:t>是指行政单位（含参照公务员法管理事业单位）使用</w:t>
      </w:r>
      <w:r>
        <w:rPr>
          <w:rFonts w:ascii="仿宋_GB2312" w:eastAsia="仿宋_GB2312" w:hAnsi="宋体"/>
          <w:sz w:val="28"/>
          <w:szCs w:val="28"/>
        </w:rPr>
        <w:t>一般公共预算财政</w:t>
      </w:r>
      <w:r>
        <w:rPr>
          <w:rFonts w:ascii="仿宋_GB2312" w:eastAsia="仿宋_GB2312" w:hAnsi="宋体" w:hint="eastAsia"/>
          <w:sz w:val="28"/>
          <w:szCs w:val="28"/>
        </w:rPr>
        <w:t>拨款</w:t>
      </w:r>
      <w:r>
        <w:rPr>
          <w:rFonts w:ascii="仿宋_GB2312" w:eastAsia="仿宋_GB2312" w:hAnsi="宋体"/>
          <w:sz w:val="28"/>
          <w:szCs w:val="28"/>
        </w:rPr>
        <w:t>安排的基本支出中的日常公用经费支出</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A341D8" w:rsidRDefault="00272DB9">
      <w:pPr>
        <w:ind w:firstLineChars="150" w:firstLine="420"/>
        <w:rPr>
          <w:rFonts w:ascii="仿宋_GB2312" w:eastAsia="仿宋_GB2312"/>
          <w:sz w:val="28"/>
          <w:szCs w:val="28"/>
        </w:rPr>
      </w:pPr>
      <w:r>
        <w:rPr>
          <w:rFonts w:ascii="仿宋_GB2312" w:eastAsia="仿宋_GB2312" w:hint="eastAsia"/>
          <w:sz w:val="28"/>
          <w:szCs w:val="28"/>
        </w:rPr>
        <w:lastRenderedPageBreak/>
        <w:t>3</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p>
    <w:p w:rsidR="00A341D8" w:rsidRDefault="00272DB9">
      <w:pPr>
        <w:ind w:firstLineChars="150" w:firstLine="42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Ansi="宋体" w:hint="eastAsia"/>
          <w:sz w:val="28"/>
          <w:szCs w:val="28"/>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A341D8" w:rsidRDefault="00272DB9">
      <w:pPr>
        <w:ind w:firstLineChars="150" w:firstLine="420"/>
        <w:rPr>
          <w:rFonts w:ascii="仿宋_GB2312" w:eastAsia="仿宋_GB2312" w:hAnsi="宋体"/>
          <w:sz w:val="28"/>
          <w:szCs w:val="28"/>
        </w:rPr>
      </w:pPr>
      <w:r>
        <w:rPr>
          <w:rFonts w:ascii="仿宋_GB2312" w:eastAsia="仿宋_GB2312" w:hAnsi="宋体" w:hint="eastAsia"/>
          <w:sz w:val="28"/>
          <w:szCs w:val="28"/>
        </w:rPr>
        <w:t>5.</w:t>
      </w:r>
      <w:r>
        <w:rPr>
          <w:rFonts w:ascii="仿宋_GB2312" w:eastAsia="仿宋_GB2312" w:hAnsi="宋体" w:hint="eastAsia"/>
          <w:sz w:val="28"/>
          <w:szCs w:val="28"/>
        </w:rPr>
        <w:t>基本支出：指为保障机构正常运转、完成日常工作任务而发生的人员支出和公用支出。</w:t>
      </w: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A341D8">
      <w:pPr>
        <w:ind w:firstLineChars="200" w:firstLine="640"/>
        <w:jc w:val="center"/>
        <w:rPr>
          <w:rFonts w:ascii="黑体" w:eastAsia="黑体"/>
          <w:sz w:val="32"/>
          <w:szCs w:val="32"/>
        </w:rPr>
      </w:pPr>
    </w:p>
    <w:p w:rsidR="00A341D8" w:rsidRDefault="00272DB9">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2020</w:t>
      </w:r>
      <w:r>
        <w:rPr>
          <w:rFonts w:ascii="黑体" w:eastAsia="黑体" w:hint="eastAsia"/>
          <w:sz w:val="32"/>
          <w:szCs w:val="32"/>
        </w:rPr>
        <w:t>年度部门绩效评价情况</w:t>
      </w:r>
    </w:p>
    <w:p w:rsidR="00A341D8" w:rsidRDefault="00A341D8">
      <w:pPr>
        <w:ind w:firstLineChars="200" w:firstLine="560"/>
        <w:rPr>
          <w:rFonts w:ascii="黑体" w:eastAsia="黑体"/>
          <w:sz w:val="28"/>
          <w:szCs w:val="28"/>
          <w:highlight w:val="yellow"/>
        </w:rPr>
      </w:pPr>
    </w:p>
    <w:p w:rsidR="00A341D8" w:rsidRDefault="00272DB9">
      <w:pPr>
        <w:ind w:firstLineChars="200" w:firstLine="560"/>
        <w:rPr>
          <w:rFonts w:ascii="黑体" w:eastAsia="黑体"/>
          <w:sz w:val="28"/>
          <w:szCs w:val="28"/>
        </w:rPr>
      </w:pPr>
      <w:r>
        <w:rPr>
          <w:rFonts w:ascii="黑体" w:eastAsia="黑体" w:hint="eastAsia"/>
          <w:sz w:val="28"/>
          <w:szCs w:val="28"/>
        </w:rPr>
        <w:t>一、绩效评价工作开展情况</w:t>
      </w:r>
    </w:p>
    <w:p w:rsidR="00A341D8" w:rsidRDefault="00272DB9">
      <w:pPr>
        <w:pStyle w:val="a9"/>
        <w:spacing w:line="276" w:lineRule="auto"/>
        <w:ind w:firstLine="560"/>
        <w:rPr>
          <w:rFonts w:ascii="仿宋_GB2312" w:eastAsia="仿宋_GB2312"/>
          <w:sz w:val="28"/>
          <w:szCs w:val="28"/>
        </w:rPr>
      </w:pPr>
      <w:r>
        <w:rPr>
          <w:rFonts w:ascii="仿宋_GB2312" w:eastAsia="仿宋_GB2312" w:hint="eastAsia"/>
          <w:sz w:val="28"/>
          <w:szCs w:val="28"/>
        </w:rPr>
        <w:t>北京市文化创意产业促进中心对</w:t>
      </w:r>
      <w:r>
        <w:rPr>
          <w:rFonts w:ascii="仿宋_GB2312" w:eastAsia="仿宋_GB2312" w:hint="eastAsia"/>
          <w:sz w:val="28"/>
          <w:szCs w:val="28"/>
        </w:rPr>
        <w:t>2020</w:t>
      </w:r>
      <w:r>
        <w:rPr>
          <w:rFonts w:ascii="仿宋_GB2312" w:eastAsia="仿宋_GB2312" w:hint="eastAsia"/>
          <w:sz w:val="28"/>
          <w:szCs w:val="28"/>
        </w:rPr>
        <w:t>年度部门项目支出实施绩效评价，评价项目</w:t>
      </w:r>
      <w:r>
        <w:rPr>
          <w:rFonts w:ascii="仿宋_GB2312" w:eastAsia="仿宋_GB2312" w:hint="eastAsia"/>
          <w:sz w:val="28"/>
          <w:szCs w:val="28"/>
        </w:rPr>
        <w:t>12</w:t>
      </w:r>
      <w:r>
        <w:rPr>
          <w:rFonts w:ascii="仿宋_GB2312" w:eastAsia="仿宋_GB2312" w:hint="eastAsia"/>
          <w:sz w:val="28"/>
          <w:szCs w:val="28"/>
        </w:rPr>
        <w:t>个，占部门项目总数的</w:t>
      </w:r>
      <w:r>
        <w:rPr>
          <w:rFonts w:ascii="仿宋_GB2312" w:eastAsia="仿宋_GB2312" w:hint="eastAsia"/>
          <w:sz w:val="28"/>
          <w:szCs w:val="28"/>
        </w:rPr>
        <w:t>66.67%</w:t>
      </w:r>
      <w:r>
        <w:rPr>
          <w:rFonts w:ascii="仿宋_GB2312" w:eastAsia="仿宋_GB2312" w:hint="eastAsia"/>
          <w:sz w:val="28"/>
          <w:szCs w:val="28"/>
        </w:rPr>
        <w:t>，评价项目涉及金额</w:t>
      </w:r>
      <w:r>
        <w:rPr>
          <w:rFonts w:ascii="仿宋_GB2312" w:eastAsia="仿宋_GB2312" w:hint="eastAsia"/>
          <w:sz w:val="28"/>
          <w:szCs w:val="28"/>
        </w:rPr>
        <w:t>1,957.86</w:t>
      </w:r>
      <w:r>
        <w:rPr>
          <w:rFonts w:ascii="仿宋_GB2312" w:eastAsia="仿宋_GB2312" w:hint="eastAsia"/>
          <w:sz w:val="28"/>
          <w:szCs w:val="28"/>
        </w:rPr>
        <w:t>万元。其中，评价得分在</w:t>
      </w:r>
      <w:r>
        <w:rPr>
          <w:rFonts w:ascii="仿宋_GB2312" w:eastAsia="仿宋_GB2312" w:hint="eastAsia"/>
          <w:sz w:val="28"/>
          <w:szCs w:val="28"/>
        </w:rPr>
        <w:t>90</w:t>
      </w:r>
      <w:r>
        <w:rPr>
          <w:rFonts w:ascii="仿宋_GB2312" w:eastAsia="仿宋_GB2312" w:hint="eastAsia"/>
          <w:sz w:val="28"/>
          <w:szCs w:val="28"/>
        </w:rPr>
        <w:t>分（含</w:t>
      </w:r>
      <w:r>
        <w:rPr>
          <w:rFonts w:ascii="仿宋_GB2312" w:eastAsia="仿宋_GB2312" w:hint="eastAsia"/>
          <w:sz w:val="28"/>
          <w:szCs w:val="28"/>
        </w:rPr>
        <w:t>90</w:t>
      </w:r>
      <w:r>
        <w:rPr>
          <w:rFonts w:ascii="仿宋_GB2312" w:eastAsia="仿宋_GB2312" w:hint="eastAsia"/>
          <w:sz w:val="28"/>
          <w:szCs w:val="28"/>
        </w:rPr>
        <w:t>分）以上的</w:t>
      </w:r>
      <w:r>
        <w:rPr>
          <w:rFonts w:ascii="仿宋_GB2312" w:eastAsia="仿宋_GB2312" w:hint="eastAsia"/>
          <w:sz w:val="28"/>
          <w:szCs w:val="28"/>
        </w:rPr>
        <w:t>3</w:t>
      </w:r>
      <w:r>
        <w:rPr>
          <w:rFonts w:ascii="仿宋_GB2312" w:eastAsia="仿宋_GB2312" w:hint="eastAsia"/>
          <w:sz w:val="28"/>
          <w:szCs w:val="28"/>
        </w:rPr>
        <w:t>个，评价得分在</w:t>
      </w:r>
      <w:r>
        <w:rPr>
          <w:rFonts w:ascii="仿宋_GB2312" w:eastAsia="仿宋_GB2312" w:hint="eastAsia"/>
          <w:sz w:val="28"/>
          <w:szCs w:val="28"/>
        </w:rPr>
        <w:t>80-90</w:t>
      </w:r>
      <w:r>
        <w:rPr>
          <w:rFonts w:ascii="仿宋_GB2312" w:eastAsia="仿宋_GB2312" w:hint="eastAsia"/>
          <w:sz w:val="28"/>
          <w:szCs w:val="28"/>
        </w:rPr>
        <w:t>分（含</w:t>
      </w:r>
      <w:r>
        <w:rPr>
          <w:rFonts w:ascii="仿宋_GB2312" w:eastAsia="仿宋_GB2312" w:hint="eastAsia"/>
          <w:sz w:val="28"/>
          <w:szCs w:val="28"/>
        </w:rPr>
        <w:t>80</w:t>
      </w:r>
      <w:r>
        <w:rPr>
          <w:rFonts w:ascii="仿宋_GB2312" w:eastAsia="仿宋_GB2312" w:hint="eastAsia"/>
          <w:sz w:val="28"/>
          <w:szCs w:val="28"/>
        </w:rPr>
        <w:t>分）以上的</w:t>
      </w:r>
      <w:r>
        <w:rPr>
          <w:rFonts w:ascii="仿宋_GB2312" w:eastAsia="仿宋_GB2312" w:hint="eastAsia"/>
          <w:sz w:val="28"/>
          <w:szCs w:val="28"/>
        </w:rPr>
        <w:t>9</w:t>
      </w:r>
      <w:r>
        <w:rPr>
          <w:rFonts w:ascii="仿宋_GB2312" w:eastAsia="仿宋_GB2312" w:hint="eastAsia"/>
          <w:sz w:val="28"/>
          <w:szCs w:val="28"/>
        </w:rPr>
        <w:t>个，评价得分在</w:t>
      </w:r>
      <w:r>
        <w:rPr>
          <w:rFonts w:ascii="仿宋_GB2312" w:eastAsia="仿宋_GB2312" w:hint="eastAsia"/>
          <w:sz w:val="28"/>
          <w:szCs w:val="28"/>
        </w:rPr>
        <w:t>80</w:t>
      </w:r>
      <w:r>
        <w:rPr>
          <w:rFonts w:ascii="仿宋_GB2312" w:eastAsia="仿宋_GB2312" w:hint="eastAsia"/>
          <w:sz w:val="28"/>
          <w:szCs w:val="28"/>
        </w:rPr>
        <w:t>分以下的</w:t>
      </w:r>
      <w:r>
        <w:rPr>
          <w:rFonts w:ascii="仿宋_GB2312" w:eastAsia="仿宋_GB2312" w:hint="eastAsia"/>
          <w:sz w:val="28"/>
          <w:szCs w:val="28"/>
        </w:rPr>
        <w:t>0</w:t>
      </w:r>
      <w:r>
        <w:rPr>
          <w:rFonts w:ascii="仿宋_GB2312" w:eastAsia="仿宋_GB2312" w:hint="eastAsia"/>
          <w:sz w:val="28"/>
          <w:szCs w:val="28"/>
        </w:rPr>
        <w:t>个。</w:t>
      </w:r>
    </w:p>
    <w:p w:rsidR="00A341D8" w:rsidRDefault="00272DB9">
      <w:pPr>
        <w:spacing w:line="360" w:lineRule="auto"/>
        <w:ind w:rightChars="-27" w:right="-57" w:firstLineChars="200" w:firstLine="560"/>
        <w:rPr>
          <w:rFonts w:ascii="黑体" w:eastAsia="黑体"/>
          <w:sz w:val="28"/>
          <w:szCs w:val="28"/>
        </w:rPr>
      </w:pPr>
      <w:r>
        <w:rPr>
          <w:rFonts w:ascii="黑体" w:eastAsia="黑体" w:hint="eastAsia"/>
          <w:sz w:val="28"/>
          <w:szCs w:val="28"/>
        </w:rPr>
        <w:t>二、项目绩效评价报告</w:t>
      </w:r>
    </w:p>
    <w:p w:rsidR="00A341D8" w:rsidRDefault="00272DB9">
      <w:pPr>
        <w:spacing w:line="360" w:lineRule="auto"/>
        <w:ind w:firstLineChars="200" w:firstLine="560"/>
        <w:outlineLvl w:val="0"/>
        <w:rPr>
          <w:rFonts w:ascii="仿宋_GB2312" w:eastAsia="仿宋_GB2312"/>
          <w:sz w:val="28"/>
          <w:szCs w:val="28"/>
        </w:rPr>
      </w:pPr>
      <w:r>
        <w:rPr>
          <w:rFonts w:ascii="仿宋_GB2312" w:eastAsia="仿宋_GB2312" w:hint="eastAsia"/>
          <w:sz w:val="28"/>
          <w:szCs w:val="28"/>
        </w:rPr>
        <w:t>无。</w:t>
      </w:r>
    </w:p>
    <w:p w:rsidR="00A341D8" w:rsidRDefault="00272DB9">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A341D8" w:rsidRDefault="00272DB9">
      <w:pPr>
        <w:rPr>
          <w:rFonts w:ascii="黑体" w:eastAsia="黑体"/>
          <w:sz w:val="28"/>
          <w:szCs w:val="28"/>
        </w:rPr>
      </w:pPr>
      <w:r>
        <w:rPr>
          <w:rFonts w:ascii="黑体" w:eastAsia="黑体" w:hint="eastAsia"/>
          <w:sz w:val="28"/>
          <w:szCs w:val="28"/>
        </w:rPr>
        <w:t xml:space="preserve">    </w:t>
      </w:r>
      <w:r>
        <w:rPr>
          <w:rFonts w:ascii="仿宋_GB2312" w:eastAsia="仿宋_GB2312" w:hAnsi="Calibri" w:hint="eastAsia"/>
          <w:sz w:val="28"/>
          <w:szCs w:val="28"/>
        </w:rPr>
        <w:t>报表详见附件。</w:t>
      </w:r>
    </w:p>
    <w:p w:rsidR="00A341D8" w:rsidRDefault="00A341D8"/>
    <w:p w:rsidR="00A341D8" w:rsidRDefault="00A341D8"/>
    <w:bookmarkEnd w:id="2"/>
    <w:p w:rsidR="00A341D8" w:rsidRDefault="00A341D8">
      <w:pPr>
        <w:tabs>
          <w:tab w:val="center" w:pos="6979"/>
        </w:tabs>
        <w:spacing w:line="580" w:lineRule="exact"/>
      </w:pPr>
    </w:p>
    <w:sectPr w:rsidR="00A341D8">
      <w:footerReference w:type="even" r:id="rId10"/>
      <w:pgSz w:w="16783" w:h="11850" w:orient="landscape"/>
      <w:pgMar w:top="1134" w:right="147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DB9" w:rsidRDefault="00272DB9">
      <w:r>
        <w:separator/>
      </w:r>
    </w:p>
  </w:endnote>
  <w:endnote w:type="continuationSeparator" w:id="0">
    <w:p w:rsidR="00272DB9" w:rsidRDefault="00272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1D8" w:rsidRDefault="00272DB9">
    <w:pPr>
      <w:pStyle w:val="a4"/>
      <w:framePr w:wrap="around" w:vAnchor="text" w:hAnchor="margin" w:xAlign="center" w:y="1"/>
      <w:rPr>
        <w:rStyle w:val="a8"/>
      </w:rPr>
    </w:pPr>
    <w:r>
      <w:fldChar w:fldCharType="begin"/>
    </w:r>
    <w:r>
      <w:rPr>
        <w:rStyle w:val="a8"/>
      </w:rPr>
      <w:instrText xml:space="preserve">PAGE  </w:instrText>
    </w:r>
    <w:r>
      <w:fldChar w:fldCharType="separate"/>
    </w:r>
    <w:r>
      <w:rPr>
        <w:rStyle w:val="a8"/>
      </w:rPr>
      <w:t>11</w:t>
    </w:r>
    <w:r>
      <w:fldChar w:fldCharType="end"/>
    </w:r>
  </w:p>
  <w:p w:rsidR="00A341D8" w:rsidRDefault="00A341D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1D8" w:rsidRDefault="00272DB9">
    <w:pPr>
      <w:pStyle w:val="a4"/>
      <w:framePr w:wrap="around" w:vAnchor="text" w:hAnchor="margin" w:xAlign="center" w:y="1"/>
      <w:rPr>
        <w:rStyle w:val="a8"/>
      </w:rPr>
    </w:pPr>
    <w:r>
      <w:fldChar w:fldCharType="begin"/>
    </w:r>
    <w:r>
      <w:rPr>
        <w:rStyle w:val="a8"/>
      </w:rPr>
      <w:instrText xml:space="preserve">PAGE  </w:instrText>
    </w:r>
    <w:r>
      <w:fldChar w:fldCharType="separate"/>
    </w:r>
    <w:r w:rsidR="00713BEB">
      <w:rPr>
        <w:rStyle w:val="a8"/>
        <w:noProof/>
      </w:rPr>
      <w:t>11</w:t>
    </w:r>
    <w:r>
      <w:fldChar w:fldCharType="end"/>
    </w:r>
  </w:p>
  <w:p w:rsidR="00A341D8" w:rsidRDefault="00A341D8">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1D8" w:rsidRDefault="00272DB9">
    <w:pPr>
      <w:pStyle w:val="a4"/>
      <w:framePr w:wrap="around" w:vAnchor="text" w:hAnchor="margin" w:xAlign="center" w:y="1"/>
      <w:rPr>
        <w:rStyle w:val="a8"/>
      </w:rPr>
    </w:pPr>
    <w:r>
      <w:fldChar w:fldCharType="begin"/>
    </w:r>
    <w:r>
      <w:rPr>
        <w:rStyle w:val="a8"/>
      </w:rPr>
      <w:instrText xml:space="preserve">PAGE  </w:instrText>
    </w:r>
    <w:r>
      <w:fldChar w:fldCharType="separate"/>
    </w:r>
    <w:r>
      <w:rPr>
        <w:rStyle w:val="a8"/>
      </w:rPr>
      <w:t>11</w:t>
    </w:r>
    <w:r>
      <w:fldChar w:fldCharType="end"/>
    </w:r>
  </w:p>
  <w:p w:rsidR="00A341D8" w:rsidRDefault="00A341D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DB9" w:rsidRDefault="00272DB9">
      <w:r>
        <w:separator/>
      </w:r>
    </w:p>
  </w:footnote>
  <w:footnote w:type="continuationSeparator" w:id="0">
    <w:p w:rsidR="00272DB9" w:rsidRDefault="00272D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563A5B6"/>
    <w:multiLevelType w:val="singleLevel"/>
    <w:tmpl w:val="D563A5B6"/>
    <w:lvl w:ilvl="0">
      <w:start w:val="3"/>
      <w:numFmt w:val="chineseCounting"/>
      <w:suff w:val="nothing"/>
      <w:lvlText w:val="%1、"/>
      <w:lvlJc w:val="left"/>
      <w:rPr>
        <w:rFonts w:hint="eastAsia"/>
      </w:rPr>
    </w:lvl>
  </w:abstractNum>
  <w:abstractNum w:abstractNumId="1" w15:restartNumberingAfterBreak="0">
    <w:nsid w:val="02BC230B"/>
    <w:multiLevelType w:val="singleLevel"/>
    <w:tmpl w:val="02BC230B"/>
    <w:lvl w:ilvl="0">
      <w:start w:val="2"/>
      <w:numFmt w:val="chineseCounting"/>
      <w:suff w:val="space"/>
      <w:lvlText w:val="第%1部分"/>
      <w:lvlJc w:val="left"/>
      <w:rPr>
        <w:rFonts w:hint="eastAsia"/>
      </w:rPr>
    </w:lvl>
  </w:abstractNum>
  <w:abstractNum w:abstractNumId="2" w15:restartNumberingAfterBreak="0">
    <w:nsid w:val="143EFA7B"/>
    <w:multiLevelType w:val="singleLevel"/>
    <w:tmpl w:val="143EFA7B"/>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D60C4"/>
    <w:rsid w:val="00093ACD"/>
    <w:rsid w:val="000A224A"/>
    <w:rsid w:val="00106DAC"/>
    <w:rsid w:val="00124AFF"/>
    <w:rsid w:val="00134680"/>
    <w:rsid w:val="001B483F"/>
    <w:rsid w:val="001C38E6"/>
    <w:rsid w:val="00230562"/>
    <w:rsid w:val="00272DB9"/>
    <w:rsid w:val="002D60C4"/>
    <w:rsid w:val="002E1065"/>
    <w:rsid w:val="0032649C"/>
    <w:rsid w:val="00341A35"/>
    <w:rsid w:val="003B5328"/>
    <w:rsid w:val="003C433E"/>
    <w:rsid w:val="004C394D"/>
    <w:rsid w:val="00573B40"/>
    <w:rsid w:val="005E1322"/>
    <w:rsid w:val="005F17A9"/>
    <w:rsid w:val="005F22C2"/>
    <w:rsid w:val="005F5D68"/>
    <w:rsid w:val="006235FA"/>
    <w:rsid w:val="006C032B"/>
    <w:rsid w:val="006F4936"/>
    <w:rsid w:val="00713BEB"/>
    <w:rsid w:val="00724669"/>
    <w:rsid w:val="00742C93"/>
    <w:rsid w:val="00751E8F"/>
    <w:rsid w:val="00786619"/>
    <w:rsid w:val="007959D5"/>
    <w:rsid w:val="007B7314"/>
    <w:rsid w:val="00813808"/>
    <w:rsid w:val="0084054E"/>
    <w:rsid w:val="008653DD"/>
    <w:rsid w:val="008E7BED"/>
    <w:rsid w:val="0095442E"/>
    <w:rsid w:val="009C04E9"/>
    <w:rsid w:val="00A31768"/>
    <w:rsid w:val="00A341D8"/>
    <w:rsid w:val="00AC2641"/>
    <w:rsid w:val="00AE5F77"/>
    <w:rsid w:val="00AF0976"/>
    <w:rsid w:val="00B3135A"/>
    <w:rsid w:val="00B6185F"/>
    <w:rsid w:val="00B85E74"/>
    <w:rsid w:val="00B97A8E"/>
    <w:rsid w:val="00BC349C"/>
    <w:rsid w:val="00BF0B99"/>
    <w:rsid w:val="00C46CBB"/>
    <w:rsid w:val="00C9277C"/>
    <w:rsid w:val="00CA064E"/>
    <w:rsid w:val="00D42CA0"/>
    <w:rsid w:val="00D43908"/>
    <w:rsid w:val="00E473E9"/>
    <w:rsid w:val="00E61DE7"/>
    <w:rsid w:val="00E96E13"/>
    <w:rsid w:val="00EC3587"/>
    <w:rsid w:val="00EE2A6A"/>
    <w:rsid w:val="00F30575"/>
    <w:rsid w:val="00F41776"/>
    <w:rsid w:val="00F44CA4"/>
    <w:rsid w:val="00FE554E"/>
    <w:rsid w:val="011C1239"/>
    <w:rsid w:val="014E3AEA"/>
    <w:rsid w:val="019225EE"/>
    <w:rsid w:val="01CF5E17"/>
    <w:rsid w:val="02A77D66"/>
    <w:rsid w:val="02EE2DD8"/>
    <w:rsid w:val="02F35492"/>
    <w:rsid w:val="03C86656"/>
    <w:rsid w:val="03E82038"/>
    <w:rsid w:val="0589775E"/>
    <w:rsid w:val="05BB5F88"/>
    <w:rsid w:val="06DE70D4"/>
    <w:rsid w:val="0730175A"/>
    <w:rsid w:val="08704F53"/>
    <w:rsid w:val="089F4774"/>
    <w:rsid w:val="0A826BAF"/>
    <w:rsid w:val="0C7F25D6"/>
    <w:rsid w:val="0D116537"/>
    <w:rsid w:val="0D2366D7"/>
    <w:rsid w:val="0E194F31"/>
    <w:rsid w:val="0EE34EAE"/>
    <w:rsid w:val="0F50408A"/>
    <w:rsid w:val="0F995751"/>
    <w:rsid w:val="0FCD328D"/>
    <w:rsid w:val="1082316B"/>
    <w:rsid w:val="116632F8"/>
    <w:rsid w:val="117B09C6"/>
    <w:rsid w:val="13611E99"/>
    <w:rsid w:val="13F629D8"/>
    <w:rsid w:val="14FA0B51"/>
    <w:rsid w:val="14FD0873"/>
    <w:rsid w:val="16F00E27"/>
    <w:rsid w:val="19F35B2C"/>
    <w:rsid w:val="1B761FAA"/>
    <w:rsid w:val="1CFE4D98"/>
    <w:rsid w:val="1D405071"/>
    <w:rsid w:val="1DCE0C43"/>
    <w:rsid w:val="1E0B2EFE"/>
    <w:rsid w:val="1F0610C8"/>
    <w:rsid w:val="20141D24"/>
    <w:rsid w:val="213943F0"/>
    <w:rsid w:val="218A4216"/>
    <w:rsid w:val="21A76D4E"/>
    <w:rsid w:val="21F244AF"/>
    <w:rsid w:val="22276F64"/>
    <w:rsid w:val="227F4B22"/>
    <w:rsid w:val="230F3EEB"/>
    <w:rsid w:val="232D5E39"/>
    <w:rsid w:val="267B1C92"/>
    <w:rsid w:val="268A603B"/>
    <w:rsid w:val="26B31C2F"/>
    <w:rsid w:val="2806504A"/>
    <w:rsid w:val="2A982067"/>
    <w:rsid w:val="2A994431"/>
    <w:rsid w:val="2BF95EA7"/>
    <w:rsid w:val="2FD47FF2"/>
    <w:rsid w:val="34003FC7"/>
    <w:rsid w:val="349D12F8"/>
    <w:rsid w:val="34A635E8"/>
    <w:rsid w:val="34F8789C"/>
    <w:rsid w:val="35751BF7"/>
    <w:rsid w:val="36B46AD5"/>
    <w:rsid w:val="374E6456"/>
    <w:rsid w:val="37896B61"/>
    <w:rsid w:val="379D0B79"/>
    <w:rsid w:val="37D07D2A"/>
    <w:rsid w:val="38A018BA"/>
    <w:rsid w:val="390A2FDA"/>
    <w:rsid w:val="39195462"/>
    <w:rsid w:val="3A030B87"/>
    <w:rsid w:val="3AB42F35"/>
    <w:rsid w:val="3AD86289"/>
    <w:rsid w:val="3B61264B"/>
    <w:rsid w:val="3C1743CB"/>
    <w:rsid w:val="3CCF64EB"/>
    <w:rsid w:val="3D0B1857"/>
    <w:rsid w:val="3F676CF0"/>
    <w:rsid w:val="402E5BF9"/>
    <w:rsid w:val="405F633D"/>
    <w:rsid w:val="4106397F"/>
    <w:rsid w:val="41EC45FA"/>
    <w:rsid w:val="42E821CA"/>
    <w:rsid w:val="43D345F1"/>
    <w:rsid w:val="44226A8B"/>
    <w:rsid w:val="442F6F41"/>
    <w:rsid w:val="443217E1"/>
    <w:rsid w:val="456F7BF6"/>
    <w:rsid w:val="46381512"/>
    <w:rsid w:val="46933885"/>
    <w:rsid w:val="48FE1640"/>
    <w:rsid w:val="4A202205"/>
    <w:rsid w:val="4A612DFD"/>
    <w:rsid w:val="4A6A0F0D"/>
    <w:rsid w:val="4B797304"/>
    <w:rsid w:val="4D860421"/>
    <w:rsid w:val="4E153FEF"/>
    <w:rsid w:val="4E510CB1"/>
    <w:rsid w:val="4E582D65"/>
    <w:rsid w:val="4F53369E"/>
    <w:rsid w:val="4FA132F0"/>
    <w:rsid w:val="504B4148"/>
    <w:rsid w:val="510E6C36"/>
    <w:rsid w:val="52D3287B"/>
    <w:rsid w:val="54A6449A"/>
    <w:rsid w:val="54EB5FB6"/>
    <w:rsid w:val="551B74D5"/>
    <w:rsid w:val="55E74957"/>
    <w:rsid w:val="57717B80"/>
    <w:rsid w:val="58D217B6"/>
    <w:rsid w:val="59247BE5"/>
    <w:rsid w:val="59A53905"/>
    <w:rsid w:val="59B04904"/>
    <w:rsid w:val="5AE773C3"/>
    <w:rsid w:val="5CA45106"/>
    <w:rsid w:val="5D4939BF"/>
    <w:rsid w:val="5D804DD7"/>
    <w:rsid w:val="5DB868FA"/>
    <w:rsid w:val="5DD07C35"/>
    <w:rsid w:val="5EBC3C09"/>
    <w:rsid w:val="5EDA0A49"/>
    <w:rsid w:val="5FA541BE"/>
    <w:rsid w:val="5FB06894"/>
    <w:rsid w:val="604274B2"/>
    <w:rsid w:val="609F1D95"/>
    <w:rsid w:val="612D0156"/>
    <w:rsid w:val="61602CDD"/>
    <w:rsid w:val="633D7C77"/>
    <w:rsid w:val="63D35C8D"/>
    <w:rsid w:val="6419555B"/>
    <w:rsid w:val="6564050D"/>
    <w:rsid w:val="66647EF1"/>
    <w:rsid w:val="673B3A0C"/>
    <w:rsid w:val="680112DD"/>
    <w:rsid w:val="689B3EBB"/>
    <w:rsid w:val="68A4729E"/>
    <w:rsid w:val="6A0A09C0"/>
    <w:rsid w:val="6A161CAA"/>
    <w:rsid w:val="6C1A7C5F"/>
    <w:rsid w:val="6CE47ED8"/>
    <w:rsid w:val="6CE757A7"/>
    <w:rsid w:val="6D073D84"/>
    <w:rsid w:val="6D081B8A"/>
    <w:rsid w:val="6D6E1A8B"/>
    <w:rsid w:val="6DC05E8C"/>
    <w:rsid w:val="6ED411F1"/>
    <w:rsid w:val="70BD7A9A"/>
    <w:rsid w:val="71152C89"/>
    <w:rsid w:val="71635296"/>
    <w:rsid w:val="72327A97"/>
    <w:rsid w:val="741C6C98"/>
    <w:rsid w:val="742356FC"/>
    <w:rsid w:val="74C30892"/>
    <w:rsid w:val="759901CC"/>
    <w:rsid w:val="770C0ED1"/>
    <w:rsid w:val="778203C3"/>
    <w:rsid w:val="77B349AF"/>
    <w:rsid w:val="789D0CE8"/>
    <w:rsid w:val="79375726"/>
    <w:rsid w:val="7C6215BF"/>
    <w:rsid w:val="7C8B6270"/>
    <w:rsid w:val="7CCC69B4"/>
    <w:rsid w:val="7CD45ACF"/>
    <w:rsid w:val="7CD56ABB"/>
    <w:rsid w:val="7D4402DD"/>
    <w:rsid w:val="7D4A4C96"/>
    <w:rsid w:val="7D9D5FFE"/>
    <w:rsid w:val="7DCA456F"/>
    <w:rsid w:val="7E1266AF"/>
    <w:rsid w:val="7E880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995711-69AC-492D-9436-8BB6D1A2D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1"/>
    <w:qFormat/>
    <w:pPr>
      <w:tabs>
        <w:tab w:val="center" w:pos="4153"/>
        <w:tab w:val="right" w:pos="8306"/>
      </w:tabs>
      <w:snapToGrid w:val="0"/>
      <w:jc w:val="left"/>
    </w:pPr>
    <w:rPr>
      <w:rFonts w:asciiTheme="minorHAnsi" w:hAnsiTheme="minorHAnsi" w:cstheme="minorBidi"/>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style>
  <w:style w:type="character" w:customStyle="1" w:styleId="Char2">
    <w:name w:val="页脚 Char"/>
    <w:qFormat/>
    <w:rPr>
      <w:rFonts w:eastAsia="宋体"/>
      <w:sz w:val="18"/>
      <w:szCs w:val="18"/>
    </w:rPr>
  </w:style>
  <w:style w:type="character" w:customStyle="1" w:styleId="Char1">
    <w:name w:val="页脚 Char1"/>
    <w:basedOn w:val="a0"/>
    <w:link w:val="a4"/>
    <w:uiPriority w:val="99"/>
    <w:semiHidden/>
    <w:qFormat/>
    <w:rPr>
      <w:rFonts w:ascii="Times New Roman" w:eastAsia="宋体" w:hAnsi="Times New Roman" w:cs="Times New Roman"/>
      <w:sz w:val="18"/>
      <w:szCs w:val="18"/>
    </w:rPr>
  </w:style>
  <w:style w:type="character" w:customStyle="1" w:styleId="Char0">
    <w:name w:val="页眉 Char"/>
    <w:basedOn w:val="a0"/>
    <w:link w:val="a5"/>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kern w:val="2"/>
      <w:sz w:val="18"/>
      <w:szCs w:val="18"/>
    </w:rPr>
  </w:style>
  <w:style w:type="paragraph" w:customStyle="1" w:styleId="1">
    <w:name w:val="列出段落1"/>
    <w:basedOn w:val="a"/>
    <w:uiPriority w:val="99"/>
    <w:qFormat/>
    <w:pPr>
      <w:ind w:firstLineChars="200" w:firstLine="420"/>
    </w:pPr>
    <w:rPr>
      <w:rFonts w:asciiTheme="minorHAnsi" w:eastAsiaTheme="minorEastAsia" w:hAnsiTheme="minorHAnsi" w:cstheme="minorBidi"/>
      <w:szCs w:val="22"/>
    </w:rPr>
  </w:style>
  <w:style w:type="paragraph" w:styleId="a9">
    <w:name w:val="List Paragraph"/>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623</Words>
  <Characters>3552</Characters>
  <Application>Microsoft Office Word</Application>
  <DocSecurity>0</DocSecurity>
  <Lines>29</Lines>
  <Paragraphs>8</Paragraphs>
  <ScaleCrop>false</ScaleCrop>
  <Company>Microsoft</Company>
  <LinksUpToDate>false</LinksUpToDate>
  <CharactersWithSpaces>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34</cp:revision>
  <cp:lastPrinted>2021-09-06T02:15:00Z</cp:lastPrinted>
  <dcterms:created xsi:type="dcterms:W3CDTF">2018-06-12T03:28:00Z</dcterms:created>
  <dcterms:modified xsi:type="dcterms:W3CDTF">2021-09-15T11:26:00Z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8A08FC82057148BEBA3746E5F8584107</vt:lpwstr>
  </property>
</Properties>
</file>